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MODELO DE PROPOSTA DE PREÇO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À AGÊNCIA BRASILEIRA DE APOIO À GESTÃO DO SUS - AgSUS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shd w:fill="auto" w:val="clear"/>
        <w:spacing w:after="0" w:before="0" w:line="276" w:lineRule="auto"/>
        <w:ind w:left="0" w:right="-590" w:firstLine="0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PROCESSO AGSUS.007572/2026-67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shd w:fill="auto" w:val="clear"/>
        <w:spacing w:after="0" w:before="0" w:line="276" w:lineRule="auto"/>
        <w:ind w:left="0" w:right="-590" w:firstLine="0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COTAÇÃO DE PREÇOS 860/2026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shd w:fill="auto" w:val="clear"/>
        <w:spacing w:after="0" w:before="0" w:line="276" w:lineRule="auto"/>
        <w:ind w:left="0" w:right="-590" w:firstLine="0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right="-1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OBJETO: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Aquisição de soluções de acondicionamento e embalagem, compreendendo sacos plásticos transparentes biodegradáveis e abraçadeiras tipo lacre, personalizados com a logomarca da AgSUS e campo de endereçamento, com entrega descentralizada nas regiões Norte, Nordeste, Centro-Oeste, Sudeste e Sul.</w:t>
      </w:r>
    </w:p>
    <w:p w:rsidR="00000000" w:rsidDel="00000000" w:rsidP="00000000" w:rsidRDefault="00000000" w:rsidRPr="00000000" w14:paraId="00000008">
      <w:pPr>
        <w:ind w:right="-1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right="-1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00" w:line="360" w:lineRule="auto"/>
        <w:ind w:right="450"/>
        <w:jc w:val="center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shd w:fill="fff2cc" w:val="clear"/>
          <w:rtl w:val="0"/>
        </w:rPr>
        <w:t xml:space="preserve">DESCRIÇÃO E QUANTIDADE ESTIMADA PARA CONTRATAÇÃO</w:t>
      </w:r>
      <w:r w:rsidDel="00000000" w:rsidR="00000000" w:rsidRPr="00000000">
        <w:rPr>
          <w:rtl w:val="0"/>
        </w:rPr>
      </w:r>
    </w:p>
    <w:tbl>
      <w:tblPr>
        <w:tblStyle w:val="Table1"/>
        <w:tblW w:w="92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30"/>
        <w:gridCol w:w="6885"/>
        <w:gridCol w:w="1695"/>
        <w:tblGridChange w:id="0">
          <w:tblGrid>
            <w:gridCol w:w="630"/>
            <w:gridCol w:w="6885"/>
            <w:gridCol w:w="1695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DESCRIÇÃO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QUANTIDADE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line="276" w:lineRule="auto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Saco plástico transparente, virgem e biodegradável, confeccionado em material termoplástico (PEBD), atóxico e inodoro, nas dimensões de 50 cm (largura) x 90 cm (comprimento) x 0,16 mm (espessura mínima de 160 micras por parede), capacidade de carga mínima de 15 kg, solda contínua e reforçada, sem furos, rasgos, rebarbas ou emendas defeituosas, personalizado com a logo da AgSUS e campo de endereçamento.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45.999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Saco plástico transparente, virgem e biodegradável, confeccionado em material termoplástico (PEBD), atóxico e inodoro, nas dimensões de 40 cm (largura) x 70 cm (comprimento) x 0,16 mm (espessura mínima de 160 micras por parede), capacidade de carga mínima de 15 kg, solda contínua e reforçada, sem furos, rasgos, rebarbas ou emendas defeituosas, personalizado com a logo da AgSUS e campo de endereçamento.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18.402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76" w:lineRule="auto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Abraçadeira lacre plástico (enforca-gato) 20 cm de comprimento e largura mínima de 4,8 mm.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64.400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200" w:line="360" w:lineRule="auto"/>
        <w:ind w:left="0" w:right="45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00" w:line="360" w:lineRule="auto"/>
        <w:ind w:right="450"/>
        <w:jc w:val="center"/>
        <w:rPr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shd w:fill="fff2cc" w:val="clear"/>
          <w:rtl w:val="0"/>
        </w:rPr>
        <w:t xml:space="preserve">QUANTITATIVO RESUMIDO PREVISTO POR REGIÃO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right="-1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626.511811023625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74.895714371582"/>
        <w:gridCol w:w="1"/>
        <w:gridCol w:w="1316.8720322173472"/>
        <w:gridCol w:w="1316.8720322173472"/>
        <w:gridCol w:w="1316.8720322173472"/>
        <w:tblGridChange w:id="0">
          <w:tblGrid>
            <w:gridCol w:w="4674.895714371582"/>
            <w:gridCol w:w="1"/>
            <w:gridCol w:w="1316.8720322173472"/>
            <w:gridCol w:w="1316.8720322173472"/>
            <w:gridCol w:w="1316.8720322173472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REGIÃO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ITEM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ITEM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ITEM 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TOTAL REGIÃO NORTE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26250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10500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36750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TOTAL REGIÃO NORDESTE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7336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2940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10276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TOTAL REGIÃO SUDESTE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1344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1882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TOTAL REGIÃO CENTRO-OESTE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7535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3013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10548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TOTAL REGIÃO SUL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3534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1411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4945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ind w:right="-1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right="-1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right="-1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200" w:before="200" w:line="360" w:lineRule="auto"/>
        <w:ind w:left="0" w:right="450" w:firstLine="0"/>
        <w:jc w:val="center"/>
        <w:rPr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shd w:fill="fff2cc" w:val="clear"/>
          <w:rtl w:val="0"/>
        </w:rPr>
        <w:t xml:space="preserve">QUANTITATIVO TOTAL COM DETALHAMENTO DAS REGIÕES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right="-1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5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77.9407345074233"/>
        <w:gridCol w:w="3513.7488729939296"/>
        <w:gridCol w:w="1377.9407345074233"/>
        <w:gridCol w:w="1377.9407345074233"/>
        <w:gridCol w:w="1377.9407345074233"/>
        <w:tblGridChange w:id="0">
          <w:tblGrid>
            <w:gridCol w:w="1377.9407345074233"/>
            <w:gridCol w:w="3513.7488729939296"/>
            <w:gridCol w:w="1377.9407345074233"/>
            <w:gridCol w:w="1377.9407345074233"/>
            <w:gridCol w:w="1377.9407345074233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REGIÃO NORDESTE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REGIÃO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UNIDADE/SEDE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ITEM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ITEM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ITEM 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Nordeste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Maranhão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1795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720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2514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Nordeste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Pernambuco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1537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616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2153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Nordeste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Bahia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1414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1980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Nordeste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Ceará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1526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Nordeste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Potiguara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854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1196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Nordeste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Alagoas e Sergipe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647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907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TOTAL REGIÃO NORDESTE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7336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2940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10276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ind w:right="-1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right="-1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25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77.9407345074233"/>
        <w:gridCol w:w="3513.7488729939296"/>
        <w:gridCol w:w="1377.9407345074233"/>
        <w:gridCol w:w="1377.9407345074233"/>
        <w:gridCol w:w="1377.9407345074233"/>
        <w:tblGridChange w:id="0">
          <w:tblGrid>
            <w:gridCol w:w="1377.9407345074233"/>
            <w:gridCol w:w="3513.7488729939296"/>
            <w:gridCol w:w="1377.9407345074233"/>
            <w:gridCol w:w="1377.9407345074233"/>
            <w:gridCol w:w="1377.9407345074233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REGIÃO CENTRO-OESTE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Centro-Oeste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SEDE AgSUS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806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Centro-Oeste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7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Mato Grosso do Sul e Samu Indígena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8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2106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843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2948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Centro-Oeste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C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Xavante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D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1579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E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630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2209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Centro-Oeste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Cuiabá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1246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3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1744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Centro-Oeste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Xingu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902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8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361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9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1263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A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Centro-Oeste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B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Kaiapó do Mato Grosso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204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E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720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8F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Centro-Oeste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Araguaia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664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4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Centro-Oeste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5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CASAI DF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6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137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193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9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TOTAL REGIÃO CENTRO-OESTE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B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7535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C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3013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9D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10548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ind w:right="-1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ind w:right="-1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025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77.9407345074233"/>
        <w:gridCol w:w="3513.7488729939296"/>
        <w:gridCol w:w="1377.9407345074233"/>
        <w:gridCol w:w="1377.9407345074233"/>
        <w:gridCol w:w="1377.9407345074233"/>
        <w:tblGridChange w:id="0">
          <w:tblGrid>
            <w:gridCol w:w="1377.9407345074233"/>
            <w:gridCol w:w="3513.7488729939296"/>
            <w:gridCol w:w="1377.9407345074233"/>
            <w:gridCol w:w="1377.9407345074233"/>
            <w:gridCol w:w="1377.9407345074233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0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REGIÃO SUDESTE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5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Sudeste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6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Minas Gerais e Espírito Santo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7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1252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8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9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1753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A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Sudeste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CASAI SP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C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D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E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129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AF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TOTAL REGIÃO SUDESTE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1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1344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2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538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3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1882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4">
      <w:pPr>
        <w:ind w:right="-1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ind w:right="-1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25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77.9407345074233"/>
        <w:gridCol w:w="3513.7488729939296"/>
        <w:gridCol w:w="1377.9407345074233"/>
        <w:gridCol w:w="1377.9407345074233"/>
        <w:gridCol w:w="1377.9407345074233"/>
        <w:tblGridChange w:id="0">
          <w:tblGrid>
            <w:gridCol w:w="1377.9407345074233"/>
            <w:gridCol w:w="3513.7488729939296"/>
            <w:gridCol w:w="1377.9407345074233"/>
            <w:gridCol w:w="1377.9407345074233"/>
            <w:gridCol w:w="1377.9407345074233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6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REGIÃO SUL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Interior Sul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2159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862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3021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18"/>
                <w:szCs w:val="18"/>
                <w:rtl w:val="0"/>
              </w:rPr>
              <w:t xml:space="preserve">Sul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18"/>
                <w:szCs w:val="18"/>
                <w:rtl w:val="0"/>
              </w:rPr>
              <w:t xml:space="preserve">DSEI Litoral Sul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1375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549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1924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TOTAL REGIÃO SUL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3534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1411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9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4945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A">
      <w:pPr>
        <w:ind w:right="-1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ind w:right="-1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ind w:right="-1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025.511811023622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377.9407345074233"/>
        <w:gridCol w:w="3513.7488729939296"/>
        <w:gridCol w:w="1377.9407345074233"/>
        <w:gridCol w:w="1377.9407345074233"/>
        <w:gridCol w:w="1377.9407345074233"/>
        <w:tblGridChange w:id="0">
          <w:tblGrid>
            <w:gridCol w:w="1377.9407345074233"/>
            <w:gridCol w:w="3513.7488729939296"/>
            <w:gridCol w:w="1377.9407345074233"/>
            <w:gridCol w:w="1377.9407345074233"/>
            <w:gridCol w:w="1377.9407345074233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CD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REGIÃO NORTE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2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REGIÃO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3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UNIDADE/SEDE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4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ITEM 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5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ITEM 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cccccc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6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ITEM 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7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8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Yanomami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9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3464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A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1386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B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4850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C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D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Leste Roraima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E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2632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DF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0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3685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1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2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Alto Rio Solimões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2500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5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3500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Guamá-Tocantins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1509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9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605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A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2114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B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C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Manaus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D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1473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E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EF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2064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0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1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Alto Rio Negro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2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1366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3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4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1912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5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6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Médio Rio Solimões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7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1355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8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9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1896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A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B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Porto Velho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C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1288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D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E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1803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0FF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0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Tocantins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1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1112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2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3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1557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4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5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Alto Rio Juruá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6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7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8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1428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9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A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Amapá e Norte do Pará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B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991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C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D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1386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E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0F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Vilhena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0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972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1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2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1361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3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4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Vale do Javari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5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944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6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1322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8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9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Alto Rio Purus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A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927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1296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D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E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Rio Tapajós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1F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916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0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1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1282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2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3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Parintins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4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890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5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6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1246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7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8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Médio Rio Purus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9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865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A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B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1210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C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D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Emergência Yanomami (PEY)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E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669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2F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266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0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935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1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2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Kaiapó do Pará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3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650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4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5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910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6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7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DSEI Altamira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8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591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9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A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829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B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Norte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C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Pacaraima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D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E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3F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165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0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TOTAL REGIÃO NORTE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2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26250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3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10500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4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36750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5">
      <w:pPr>
        <w:ind w:right="-1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ind w:right="-183"/>
        <w:jc w:val="both"/>
        <w:rPr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ind w:right="-183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ind w:right="-1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Considerando a abrangência logística descrita e a modelagem por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shd w:fill="fff2cc" w:val="clear"/>
          <w:rtl w:val="0"/>
        </w:rPr>
        <w:t xml:space="preserve">registro de preços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a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mpresa XXXXXXXXXX com sede na cidade de XXXXXXXXXX, na (rua, avenida etc.) n.º XX, inscrita no CNPJ/MF sob o n.º XXX.XXX.XXX-XX, neste ato representada por XXXXXXXXXX, telefone (XX) XXXXXXXXXX, e-mail: XXXXXXXXXXXXXXXXXXXX, abaixo assinado, PROPÕE À AGÊNCIA BRASILEIRA DE APOIO À GESTÃO DO SUS (AgSUS) a prestação do objeto desta pesquisa de preços, nas seguintes condições: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ind w:right="-1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ind w:right="-1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195.0" w:type="dxa"/>
        <w:jc w:val="left"/>
        <w:tblInd w:w="-18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75"/>
        <w:gridCol w:w="4290"/>
        <w:gridCol w:w="1440"/>
        <w:gridCol w:w="1380"/>
        <w:gridCol w:w="1410"/>
        <w:tblGridChange w:id="0">
          <w:tblGrid>
            <w:gridCol w:w="675"/>
            <w:gridCol w:w="4290"/>
            <w:gridCol w:w="1440"/>
            <w:gridCol w:w="1380"/>
            <w:gridCol w:w="141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B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C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DESCRIÇÃO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D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QUANTIDADE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E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VALOR UNITÁRIO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4F">
            <w:pPr>
              <w:widowControl w:val="0"/>
              <w:spacing w:line="276" w:lineRule="auto"/>
              <w:jc w:val="center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VALOR TOTAL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0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1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Saco plástico transparente, virgem e biodegradável, confeccionado em material termoplástico (PEBD), atóxico e inodoro, nas dimensões de 50 cm (largura) x 90 cm (comprimento) x 0,16 mm (espessura mínima de 160 micras por parede), capacidade de carga mínima de 15 kg, solda contínua e reforçada, sem furos, rasgos, rebarbas ou emendas defeituosas, personalizado com a logo da AgSUS e campo de endereçamento.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2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45.999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3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R$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4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R$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9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5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6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Saco plástico transparente, virgem e biodegradável, confeccionado em material termoplástico (PEBD), atóxico e inodoro, nas dimensões de 40 cm (largura) x 70 cm (comprimento) x 0,16 mm (espessura mínima de 160 micras por parede), capacidade de carga mínima de 15 kg, solda contínua e reforçada, sem furos, rasgos, rebarbas ou emendas defeituosas, personalizado com a logo da AgSUS e campo de endereçamento.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7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18.402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8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R$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9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R$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A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B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Abraçadeira lacre plástico (enforca-gato) 20 cm de comprimento e largura mínima de 4,8 mm.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C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64.400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D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R$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E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R$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5F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18"/>
                <w:szCs w:val="18"/>
                <w:rtl w:val="0"/>
              </w:rPr>
              <w:t xml:space="preserve">VALOR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2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R$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d9d9d9" w:val="clear"/>
            <w:tcMar>
              <w:top w:w="0.0" w:type="dxa"/>
              <w:left w:w="40.0" w:type="dxa"/>
              <w:bottom w:w="0.0" w:type="dxa"/>
              <w:right w:w="40.0" w:type="dxa"/>
            </w:tcMar>
            <w:vAlign w:val="center"/>
          </w:tcPr>
          <w:p w:rsidR="00000000" w:rsidDel="00000000" w:rsidP="00000000" w:rsidRDefault="00000000" w:rsidRPr="00000000" w14:paraId="00000163">
            <w:pPr>
              <w:widowControl w:val="0"/>
              <w:spacing w:line="276" w:lineRule="auto"/>
              <w:jc w:val="center"/>
              <w:rPr/>
            </w:pPr>
            <w:r w:rsidDel="00000000" w:rsidR="00000000" w:rsidRPr="00000000">
              <w:rPr>
                <w:rFonts w:ascii="Calibri" w:cs="Calibri" w:eastAsia="Calibri" w:hAnsi="Calibri"/>
                <w:sz w:val="18"/>
                <w:szCs w:val="18"/>
                <w:rtl w:val="0"/>
              </w:rPr>
              <w:t xml:space="preserve">R$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4">
      <w:pPr>
        <w:ind w:right="-183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165">
      <w:pPr>
        <w:ind w:right="-183"/>
        <w:jc w:val="both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OBSERVAÇÕES: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numPr>
          <w:ilvl w:val="0"/>
          <w:numId w:val="1"/>
        </w:numPr>
        <w:spacing w:after="200"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CONFORMIDADE: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Declaramos que os produtos ofertados (Itens 1 e 2) atendem plenamente aos Requisitos Ambientais e de Biodegradabilidade previstos na requisição de proposta, estando a característica biodegradável devidamente comprovada mediante laudo técnico de ensaio emitido por laboratório independente e credenciado, em conformidade com as normas ABNT NBR 15448, ASTM D6400 ou ASTM D6954.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numPr>
          <w:ilvl w:val="0"/>
          <w:numId w:val="1"/>
        </w:numPr>
        <w:spacing w:after="200" w:line="240" w:lineRule="auto"/>
        <w:ind w:left="72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ENTREGA: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Comprometemo-nos a cumprir integralmente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shd w:fill="fff2cc" w:val="clear"/>
          <w:rtl w:val="0"/>
        </w:rPr>
        <w:t xml:space="preserve">o prazo máximo de entrega de até 45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(quarenta e cinco) dias corridos, contados a partir do recebimento formal da respectiva Ordem de Fornecimento.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numPr>
          <w:ilvl w:val="0"/>
          <w:numId w:val="1"/>
        </w:numPr>
        <w:spacing w:after="200" w:line="240" w:lineRule="auto"/>
        <w:ind w:left="72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DECLARAMOS: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Nos preços unitários e globais propostos estão incluídas todas as despesas relativas a tributos, seguros, encargos sociais 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frete integral (CIF)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para a entrega descentralizada em todas as Unidades/Sedes abrangidas pelo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shd w:fill="fff2cc" w:val="clear"/>
          <w:rtl w:val="0"/>
        </w:rPr>
        <w:t xml:space="preserve">Registro de Preços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, conforme quantitativo demonstrado na tabela acima.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numPr>
          <w:ilvl w:val="0"/>
          <w:numId w:val="1"/>
        </w:numPr>
        <w:spacing w:after="200" w:line="240" w:lineRule="auto"/>
        <w:ind w:left="720" w:hanging="36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DECLARAMOS QUE: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 validade da proposta é de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shd w:fill="fff2cc" w:val="clear"/>
          <w:rtl w:val="0"/>
        </w:rPr>
        <w:t xml:space="preserve">60 (sessenta) dias,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contados a partir da data da efetiva abertura das propostas;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numPr>
          <w:ilvl w:val="0"/>
          <w:numId w:val="1"/>
        </w:numPr>
        <w:spacing w:after="200" w:before="0"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DECLARAMOS QUE: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Nos valores constantes desta proposta estão compreendidos lucro, encargos sociais, taxas e seguros, fretes e quaisquer despesas de responsabilidade do proponente, que direta ou indiretamente, decorram da execução do objeto licitado, na forma prevista no Edital e seus anexos., não cabendo a proponente qualquer reclamação posterior;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numPr>
          <w:ilvl w:val="0"/>
          <w:numId w:val="1"/>
        </w:numPr>
        <w:spacing w:after="200" w:before="0"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DECLARAMOS QUE: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Sob nenhuma hipótese serão feitas quaisquer cobranças adicionais ou sob quaisquer outras denominações;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numPr>
          <w:ilvl w:val="0"/>
          <w:numId w:val="1"/>
        </w:numPr>
        <w:spacing w:after="200" w:before="0" w:line="240" w:lineRule="auto"/>
        <w:ind w:left="720" w:hanging="360"/>
        <w:jc w:val="both"/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DECLARAMOS QUE: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Os sócios da proponente ou o profissional autônomo, se for o caso, não são cônjuges/companheiros ou possuem grau de parentesco de 1º, 2º ou 3º graus com colaboradores da AgSUS.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rPr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Brasília/DF, na data da assinatura eletrônica.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Nome/Assinatura do Representante Legal da Empresa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Cargo/CPF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pgSz w:h="16838" w:w="11906" w:orient="portrait"/>
      <w:pgMar w:bottom="1440" w:top="1440" w:left="1440" w:right="1440" w:header="72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2">
    <w:pPr>
      <w:widowControl w:val="0"/>
      <w:spacing w:line="240" w:lineRule="auto"/>
      <w:ind w:left="2688" w:firstLine="0"/>
      <w:rPr/>
    </w:pPr>
    <w:r w:rsidDel="00000000" w:rsidR="00000000" w:rsidRPr="00000000">
      <w:rPr/>
      <w:drawing>
        <wp:inline distB="0" distT="0" distL="0" distR="0">
          <wp:extent cx="2571750" cy="762000"/>
          <wp:effectExtent b="0" l="0" r="0" t="0"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71750" cy="762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3">
    <w:pPr>
      <w:widowControl w:val="0"/>
      <w:spacing w:line="240" w:lineRule="auto"/>
      <w:ind w:left="2688" w:firstLine="0"/>
      <w:rPr/>
    </w:pPr>
    <w:r w:rsidDel="00000000" w:rsidR="00000000" w:rsidRPr="00000000">
      <w:rPr/>
      <w:drawing>
        <wp:inline distB="0" distT="0" distL="0" distR="0">
          <wp:extent cx="2571750" cy="762000"/>
          <wp:effectExtent b="0" l="0" r="0" t="0"/>
          <wp:docPr id="10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71750" cy="762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="24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="24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="24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="24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="24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="24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dGWFC1KEnSYO0NFc4BpSStbiEw==">CgMxLjA4AHIhMXc0MDRmUnE2YTloN2c2V0U4SFlJazVlWUREZWd5dGxL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