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A06" w:rsidRDefault="009F1DDD">
      <w:pPr>
        <w:spacing w:before="9"/>
        <w:ind w:right="-40" w:firstLine="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PROPOSTA COMERCIAL</w:t>
      </w:r>
    </w:p>
    <w:p w:rsidR="00AA2A06" w:rsidRDefault="009F1DDD">
      <w:pPr>
        <w:spacing w:before="9"/>
        <w:ind w:right="-40" w:hanging="2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À AGÊNCIA BRASILEIRA DE APOIO À GESTÃO DO SUS - AgSUS</w:t>
      </w:r>
    </w:p>
    <w:p w:rsidR="00AA2A06" w:rsidRDefault="009F1DDD">
      <w:pPr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COTAÇÃO DE PREÇO Nº 643/2026</w:t>
      </w:r>
    </w:p>
    <w:p w:rsidR="00AA2A06" w:rsidRDefault="009F1DDD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AGSUS.019124/2026-14</w:t>
      </w:r>
    </w:p>
    <w:p w:rsidR="00AA2A06" w:rsidRDefault="00AA2A06">
      <w:pPr>
        <w:spacing w:before="9"/>
        <w:ind w:left="-141" w:right="-657" w:firstLine="0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:rsidR="00AA2A06" w:rsidRDefault="009F1DDD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0" w:name="_el2lxy766mgw" w:colFirst="0" w:colLast="0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>OBJETO: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</w:rPr>
        <w:t>Fornecimento de bens e serviços para os eventos do DSEI Alto Rio Solimões, referente ao 3º quadrimestre de 2026.</w:t>
      </w:r>
    </w:p>
    <w:p w:rsidR="00AA2A06" w:rsidRDefault="00AA2A06">
      <w:pPr>
        <w:spacing w:before="9"/>
        <w:ind w:left="-2" w:right="229"/>
        <w:jc w:val="both"/>
        <w:rPr>
          <w:rFonts w:ascii="Calibri" w:eastAsia="Calibri" w:hAnsi="Calibri" w:cs="Calibri"/>
        </w:rPr>
      </w:pPr>
      <w:bookmarkStart w:id="1" w:name="_75lfj6xuxrzt" w:colFirst="0" w:colLast="0"/>
      <w:bookmarkEnd w:id="1"/>
    </w:p>
    <w:p w:rsidR="00AA2A06" w:rsidRDefault="009F1DDD">
      <w:pPr>
        <w:jc w:val="both"/>
        <w:rPr>
          <w:color w:val="00000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 xxxxx</w:t>
      </w:r>
      <w:r>
        <w:rPr>
          <w:rFonts w:ascii="Calibri" w:eastAsia="Calibri" w:hAnsi="Calibri" w:cs="Calibri"/>
          <w:sz w:val="24"/>
          <w:szCs w:val="24"/>
        </w:rPr>
        <w:t xml:space="preserve">, com sede na cidade de </w:t>
      </w:r>
      <w:r>
        <w:rPr>
          <w:rFonts w:ascii="Calibri" w:eastAsia="Calibri" w:hAnsi="Calibri" w:cs="Calibri"/>
          <w:b/>
          <w:bCs/>
          <w:sz w:val="24"/>
          <w:szCs w:val="24"/>
        </w:rPr>
        <w:t>xxx</w:t>
      </w:r>
      <w:r>
        <w:rPr>
          <w:rFonts w:ascii="Calibri" w:eastAsia="Calibri" w:hAnsi="Calibri" w:cs="Calibri"/>
          <w:sz w:val="24"/>
          <w:szCs w:val="24"/>
        </w:rPr>
        <w:t xml:space="preserve">, na avenida xxxxx, telefone </w:t>
      </w:r>
      <w:r>
        <w:rPr>
          <w:rFonts w:ascii="Calibri" w:eastAsia="Calibri" w:hAnsi="Calibri" w:cs="Calibri"/>
          <w:b/>
          <w:bCs/>
          <w:sz w:val="24"/>
          <w:szCs w:val="24"/>
        </w:rPr>
        <w:t>xx-xxxxxxxxxx</w:t>
      </w:r>
      <w:r>
        <w:rPr>
          <w:rFonts w:ascii="Calibri" w:eastAsia="Calibri" w:hAnsi="Calibri" w:cs="Calibri"/>
          <w:sz w:val="24"/>
          <w:szCs w:val="24"/>
        </w:rPr>
        <w:t xml:space="preserve">, inscrita no </w:t>
      </w:r>
      <w:r>
        <w:rPr>
          <w:rFonts w:ascii="Calibri" w:eastAsia="Calibri" w:hAnsi="Calibri" w:cs="Calibri"/>
          <w:b/>
          <w:bCs/>
          <w:sz w:val="24"/>
          <w:szCs w:val="24"/>
        </w:rPr>
        <w:t>CNPJ nº xx.xxx.xxx/xxxx-xx</w:t>
      </w:r>
      <w:r>
        <w:rPr>
          <w:rFonts w:ascii="Calibri" w:eastAsia="Calibri" w:hAnsi="Calibri" w:cs="Calibri"/>
          <w:sz w:val="24"/>
          <w:szCs w:val="24"/>
        </w:rPr>
        <w:t xml:space="preserve">, Conta Corrente </w:t>
      </w:r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r>
        <w:rPr>
          <w:rFonts w:ascii="Calibri" w:eastAsia="Calibri" w:hAnsi="Calibri" w:cs="Calibri"/>
          <w:sz w:val="24"/>
          <w:szCs w:val="24"/>
        </w:rPr>
        <w:t xml:space="preserve">, Agência </w:t>
      </w:r>
      <w:r>
        <w:rPr>
          <w:rFonts w:ascii="Calibri" w:eastAsia="Calibri" w:hAnsi="Calibri" w:cs="Calibri"/>
          <w:b/>
          <w:bCs/>
          <w:sz w:val="24"/>
          <w:szCs w:val="24"/>
        </w:rPr>
        <w:t>xxxx</w:t>
      </w:r>
      <w:r>
        <w:rPr>
          <w:rFonts w:ascii="Calibri" w:eastAsia="Calibri" w:hAnsi="Calibri" w:cs="Calibri"/>
          <w:sz w:val="24"/>
          <w:szCs w:val="24"/>
        </w:rPr>
        <w:t xml:space="preserve">, Banco </w:t>
      </w:r>
      <w:r>
        <w:rPr>
          <w:rFonts w:ascii="Calibri" w:eastAsia="Calibri" w:hAnsi="Calibri" w:cs="Calibri"/>
          <w:b/>
          <w:bCs/>
          <w:sz w:val="24"/>
          <w:szCs w:val="24"/>
        </w:rPr>
        <w:t>xxxxx</w:t>
      </w:r>
      <w:r>
        <w:rPr>
          <w:rFonts w:ascii="Calibri" w:eastAsia="Calibri" w:hAnsi="Calibri" w:cs="Calibri"/>
          <w:sz w:val="24"/>
          <w:szCs w:val="24"/>
        </w:rPr>
        <w:t xml:space="preserve">, E-mail: </w:t>
      </w:r>
      <w:r>
        <w:rPr>
          <w:rFonts w:ascii="Calibri" w:eastAsia="Calibri" w:hAnsi="Calibri" w:cs="Calibri"/>
          <w:b/>
          <w:bCs/>
          <w:sz w:val="24"/>
          <w:szCs w:val="24"/>
        </w:rPr>
        <w:t>xxxxxxxxxxxxxx</w:t>
      </w:r>
      <w:r>
        <w:rPr>
          <w:rFonts w:ascii="Calibri" w:eastAsia="Calibri" w:hAnsi="Calibri" w:cs="Calibri"/>
          <w:sz w:val="24"/>
          <w:szCs w:val="24"/>
        </w:rPr>
        <w:t xml:space="preserve">, neste ato representada por </w:t>
      </w:r>
      <w:r>
        <w:rPr>
          <w:rFonts w:ascii="Calibri" w:eastAsia="Calibri" w:hAnsi="Calibri" w:cs="Calibri"/>
          <w:b/>
          <w:bCs/>
          <w:sz w:val="24"/>
          <w:szCs w:val="24"/>
        </w:rPr>
        <w:t>xxxxxx</w:t>
      </w:r>
      <w:r>
        <w:rPr>
          <w:rFonts w:ascii="Calibri" w:eastAsia="Calibri" w:hAnsi="Calibri" w:cs="Calibri"/>
          <w:sz w:val="24"/>
          <w:szCs w:val="24"/>
        </w:rPr>
        <w:t>, abaixo assinada, interessada na pres</w:t>
      </w:r>
      <w:r>
        <w:rPr>
          <w:rFonts w:ascii="Calibri" w:eastAsia="Calibri" w:hAnsi="Calibri" w:cs="Calibri"/>
          <w:sz w:val="24"/>
          <w:szCs w:val="24"/>
        </w:rPr>
        <w:t xml:space="preserve">tação do objeto do presente ato, </w:t>
      </w:r>
      <w:r>
        <w:rPr>
          <w:rFonts w:ascii="Calibri" w:eastAsia="Calibri" w:hAnsi="Calibri" w:cs="Calibri"/>
          <w:b/>
          <w:bCs/>
          <w:sz w:val="24"/>
          <w:szCs w:val="24"/>
        </w:rPr>
        <w:t>PROPÕE à AGÊNCIA BRASILEIRA DE APOIO À GESTÃO DO SUS – AgSUS a prestação do objeto desta Cotação de preço, nas seguintes condições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AA2A06" w:rsidRDefault="00AA2A06">
      <w:pPr>
        <w:widowControl/>
        <w:spacing w:line="276" w:lineRule="auto"/>
        <w:ind w:firstLine="0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:rsidR="00AA2A06" w:rsidRDefault="00AA2A06">
      <w:pPr>
        <w:widowControl/>
        <w:spacing w:line="276" w:lineRule="auto"/>
        <w:ind w:firstLine="0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p w:rsidR="00AA2A06" w:rsidRDefault="00AA2A06">
      <w:pPr>
        <w:widowControl/>
        <w:spacing w:line="276" w:lineRule="auto"/>
        <w:ind w:firstLine="0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</w:p>
    <w:tbl>
      <w:tblPr>
        <w:tblStyle w:val="a"/>
        <w:tblW w:w="10710" w:type="dxa"/>
        <w:tblInd w:w="-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1695"/>
        <w:gridCol w:w="1230"/>
        <w:gridCol w:w="945"/>
        <w:gridCol w:w="1455"/>
        <w:gridCol w:w="1230"/>
        <w:gridCol w:w="1080"/>
        <w:gridCol w:w="1110"/>
        <w:gridCol w:w="1005"/>
      </w:tblGrid>
      <w:tr w:rsidR="00AA2A06">
        <w:trPr>
          <w:trHeight w:val="605"/>
        </w:trPr>
        <w:tc>
          <w:tcPr>
            <w:tcW w:w="107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GÊNEROS ALIMENTÍCIOS</w:t>
            </w:r>
          </w:p>
        </w:tc>
      </w:tr>
      <w:tr w:rsidR="00AA2A06">
        <w:trPr>
          <w:trHeight w:val="860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ORDEM</w:t>
            </w:r>
          </w:p>
        </w:tc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DESCRIÇÃO/</w:t>
            </w:r>
          </w:p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bookmarkStart w:id="2" w:name="_nss6pd9ummxf" w:colFirst="0" w:colLast="0"/>
            <w:bookmarkEnd w:id="2"/>
            <w:r>
              <w:rPr>
                <w:rFonts w:ascii="Calibri" w:eastAsia="Calibri" w:hAnsi="Calibri" w:cs="Calibri"/>
                <w:b/>
                <w:bCs/>
              </w:rPr>
              <w:t>ESPECIFICAÇÃO</w:t>
            </w:r>
          </w:p>
        </w:tc>
        <w:tc>
          <w:tcPr>
            <w:tcW w:w="12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UNIDADE DE MEDIDA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EVENTO 1</w:t>
            </w:r>
          </w:p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EVENTO 2</w:t>
            </w:r>
          </w:p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EVENTO 3</w:t>
            </w:r>
          </w:p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  <w:tc>
          <w:tcPr>
            <w:tcW w:w="11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Valor</w:t>
            </w:r>
          </w:p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bookmarkStart w:id="3" w:name="_tsqi2ely1x59" w:colFirst="0" w:colLast="0"/>
            <w:bookmarkEnd w:id="3"/>
            <w:r>
              <w:rPr>
                <w:rFonts w:ascii="Calibri" w:eastAsia="Calibri" w:hAnsi="Calibri" w:cs="Calibri"/>
                <w:b/>
                <w:bCs/>
              </w:rPr>
              <w:t>Unitário</w:t>
            </w:r>
          </w:p>
        </w:tc>
        <w:tc>
          <w:tcPr>
            <w:tcW w:w="10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Valor </w:t>
            </w:r>
          </w:p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bookmarkStart w:id="4" w:name="_pubzdd8b1dmn" w:colFirst="0" w:colLast="0"/>
            <w:bookmarkEnd w:id="4"/>
            <w:r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</w:tr>
      <w:tr w:rsidR="00AA2A06">
        <w:trPr>
          <w:trHeight w:val="605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A06" w:rsidRDefault="00AA2A06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A06" w:rsidRDefault="00AA2A06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A06" w:rsidRDefault="00AA2A06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QTD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QTD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QTD</w:t>
            </w:r>
          </w:p>
        </w:tc>
        <w:tc>
          <w:tcPr>
            <w:tcW w:w="10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A06" w:rsidRDefault="00AA2A06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A06" w:rsidRDefault="00AA2A06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A06" w:rsidRDefault="00AA2A06">
            <w:pPr>
              <w:widowControl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2A06">
        <w:trPr>
          <w:trHeight w:val="17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ABACAXI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in natura, de primeira qualidade, fresco, íntegro, firme, com grau de maturação adequado para consumo, isento de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danos, pragas,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ABÓBORA JERIMUM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in natura, de primeira qualidade, fresca, íntegra, firme, com grau de maturação adequado para consumo, isenta de danos, pragas,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27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AÇÚCAR CRISTAL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de primeira qualidade, branco, obtido da cana-de-açúcar, isento de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impurezas e materiais estranhos. Embalagem plástica de 1 (kg) íntegra e rotulada conforme legislação vigente. Validade mínima de 6 meses na entrega.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53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ALHO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in natura, de primeira qualidade, bulbos firmes, íntegros, bem desenvolvidos, com casca íntegra e coloração característica da variedade, isento de brotação, danos, pragas, sujidades 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54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PIMENTA-DE-CHEIRO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fresca, in natura, composta por frutos íntegros, maduros, firmes, uniformes e com coloração característica da variedade (amarela, vermelha ou verde, conforme lote).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27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ARROZ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branco, tipo 1, de primeira qualidade, grãos íntegros e uniformes,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isento de impurezas, insetos e materiais estranhos. Embalagem plástica de 1 (kg) íntegra e rotulada conforme legislação vigente. Validade mínima de 6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56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BANANA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pacovan, in natura, de primeira qualidade, fresca, íntegra, firme, com grau de maturação adequado para consumo, isenta de danos, pragas, sujidades 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57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BATATA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portuguesa com casca, in natura, de primeira qualidade, fresca, íntegra, firme, com grau de maturação adequado para consumo, isenta de danos, pragas, sujidades e materiais estranhos.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FERMENTO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em Pó Químico,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pote/100g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de primeira qualidade, com característic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as próprias do produto. Embalagem íntegra e rotulada conforme legislação vigente. Validade mínima de 6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27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59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FARINHA DE TRIGO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enriquecida com ácido fólico, com Fermento de primeira qualidade, isenta de impurezas, insetos e materiais estranhos. Embalagem íntegra e rotulada conforme legislação vigente. Validade mínima de 6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5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60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BISCOITO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tipo cream cracker de primeira qualidade, crocante, com sabor e características próprias do produto, isento de umidade, mofo, impurezas e materiais estranhos.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de 400g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mínima de 6 meses na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5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BISCOITO DOCE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tipo maisena, de primeira qualidade, crocante, com sabor e características próprias do produto, isento de umidade, mofo, impurezas e materiais estranhos.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de 500g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mínima de 6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CAFÉ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torrado e moído, de primeira qualidade, 100% café, acondiciona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do em embalagem a vácuo.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de 500g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mínima de 6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4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63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CEBOLA,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 natura, de primeira qualidade, fresca, íntegra, firme, isenta de brotos, danos, pragas,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CHEIRO-VERDE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in natura, composto por coentro, salsa e/ou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cebolinha, de primeira qualidade, fresco, íntegro, com folhas firmes, isento de danos, pragas, sujidades e materiais estranhos. Maço de 100g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65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CENOURA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in natura, de primeira qualidade, fresca, íntegra, firme, com coloração característica da variedade, isenta de danos, brotação, pragas,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66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COUVE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in natura, de primeira qualidade, fresca, íntegra, com folhas firmes, verdes e bem desenvolvidas, isenta de danos, pragas, sujidades e materiais estranhos.  Maço de 200g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COLORAU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pacote de 500g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primeira qualidade, em pó ou grãos, com aroma e sabor característicos, isento de impurezas e materiais estranhos. Embalagem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íntegra e rotulada conforme legislação vigente.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7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68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FARINHA DE TAPIOCA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pacote de 400g de primeira qualidade, isento de impurezas e materiais estranhos. Embalagem íntegra e rotulada conforme legislação vigente.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27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FARINHA DE MANDIOCA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amarela regional tipo 1 seca, de primeira qualidade, isenta de impurezas, insetos, matérias estranhas 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odores impróprios. Embalagem íntegra e rotulada conforme legislação vigente. Validade mínima de 6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7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70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FEIJÃO JALO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tipo 1, grãos inteiros, limpos e secos, isento de impurezas e materiais estranhos. Embalagem de 1KG íntegra e rotulada conforme legislação vigente.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27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FRANGO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podendo ser fornecido inteiro ou em partes, acompanhado de miúdos comestíveis (coração, fígado e moela), provenientes de aves abatidas em estabelecimentos devidamente registrados e inspecionados (SIF/SISBI/SIE).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5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FARINHA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flocada de milho, de primeira qualidade, seca, com características próprias do produto, isenta de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impurezas, insetos e materiais estranhos. Embalagem de 500g íntegra e rotulada conforme legislação vigente. Validade mínima de 6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73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GOMA DE TAPIOCA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hidratada, de primeira qualidade, pronta para consumo, isenta de impurezas e materiais estranhos. Embalagem plástica de 1kg íntegra e rotulada conforme legislação vigente.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74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LEITE EM PÓ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integral de primeira qualidade, instantâneo, com características próprias do produto. Embalagem de 400g íntegra e rotulada conforme legislação vigente. Validade mínima de 6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5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MILHO BRANCO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para mungunzá de primeira qualidade, grãos selecionados, íntegros e uniformes, isenta de impurezas, insetos e materiais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estranhos.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 de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500g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mínima de 6 meses na entrega.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7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76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LIMÃO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in natura, de primeira qualidade, fresco, íntegro, firme, com grau de maturação adequado para consumo, isento de danos, pragas,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5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77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MACARRÃO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 ovos tipo espaguete, de primeira qualidade, elaborado com farinha de trigo enriquecida, isento de impurezas, insetos e materiais estranhos. Embalagem de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500g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mínima de 6 meses na entrega.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</w:t>
            </w:r>
            <w:r>
              <w:rPr>
                <w:rFonts w:ascii="Calibri" w:eastAsia="Calibri" w:hAnsi="Calibri" w:cs="Calibri"/>
              </w:rPr>
              <w:t>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MACAXEIRA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in natura, de primeira qualidade, fresca, íntegra, firme, com grau de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maturação adequado para consumo, isenta de danos, pragas,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27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79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MARGARINA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 sal, de primeira qualidade, com textura, cor, aroma e sabor característicos, isenta de impurezas e materiais estranhos. Embalagem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250g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mínima de 3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80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MELANCIA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madura,  in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natura, de primeira qualidade, fresca, íntegra, firme, com grau de maturação adequado para consumo, isenta de danos, pragas, sujidades e materiais estranhos. 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5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ÓLEO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soja, de primeira qualidade, de origem vegetal, refinado, com aspecto límpido e características próprias do produto, isento de impurezas e materiais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estranhos.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900ml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mínima de 6 mese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OVOS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galinha, tipo 1 cartela com 30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unidades,  fresco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>, limpo, com casca íntegra, isento de rachaduras e sujidades. Embalagem íntegra e rotulada conforme legislação vigente.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83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PÃO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tipo francês de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de primeira qualidade, fresco, com casca crocante e miolo macio, elaborado com farinha de trigo enriquecida, isento de mofo, impurezas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4,5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5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MOLHO DE TOMATE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primeira qualidade, com textura homogênea, cor, aroma e sabor característicos, isento de impurezas, fermentação e materiais estranhos.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250g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e rotulada conforme legislação vigente. Validade mínima de 6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27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85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CARNE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bovina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coxão mole, de primeira qualidade, refrigerada, em peça, com aspecto, cor, odor e textura característicos, isenta de sujidades e materiais estranhos. Embalagem íntegra e rotulada conforme legislação vigente.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86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CARNE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bovina coxão mole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moída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de primeira qualidade, refrigerada, com aspecto, cor, odor e textura característicos, isenta de ossos, cartilagens, excesso de gordura,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7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PEPINO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in natura, de primeira qualidade, fresco, íntegro, firme, com grau de maturação adequado para consumo, isento de danos,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pragas,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7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REPOLHO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 in natura, de primeira qualidade, fresco, íntegro, firme, com cabeça compacta e bem desenvolvida, isento de danos, pragas,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SAL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refinado iodado, de primeira qualidade, isento de impurezas e materiais estranhos.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Embalagem plástica de 1kg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íntegra e rotulada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conforme legislação vigente. Validade mínima de 12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5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90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SUCO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concentrado de fruta caju de primeira qualidade, obtido de fruta selecionada, com cor, aroma e sabor característicos, isento de impurezas, fermentação e materiais estranhos.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500ml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mínim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 de 6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82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SUCO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concentrado de fruta goiaba de primeira qualidade, obtido de fruta selecionada, com cor, aroma e sabor característicos, isento de impurezas, fermentação e materiais estranhos.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500ml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mínima de 6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82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SUCO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Concentrado de fruta maracujá de primeira qualidade, obtido de fruta selecionada, com cor, aroma e sabor característicos, isento de impurezas, fermentação e materiais estranhos.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500ml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conforme legislação vigente. Validade 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ínima de 6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98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93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TEMPERO MISTO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(cominho, açafrão, pimenta do reino etc) produto obtido pela mistura homogênea de especiarias secas, moídas ou em pó, destinado a conferir aroma, sabor e cor aos alimentos.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7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94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TOMATE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in natura, de primeira qualidade, fresco, íntegro, firme, com grau de maturação adequado para consumo, isento de danos, pragas, sujidades e materiais estranhos.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Quilogramas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27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VINAGRE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de álcool, de primeira qualidade, com características próprias do produto, isento de impurezas e materiais estranhos. Embalagem de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500ml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íntegra e rotulada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conforme legislação vigente. Validade mínima de 6 meses na entrega.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254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96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COPO DESCARTÁVEL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para água, confeccionado em poliestireno (PS) ou polipropileno (PP), na cor branca ou translúcida, com capacidade nominal de 180 mL, resistente à deformação durante o uso, com bordas arredondadas, acondicionado em 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mbalagem contendo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lastRenderedPageBreak/>
              <w:t>100 un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idades.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395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97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PRATO DESCARTÁVEL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para refeição confeccionado em plástico resistente (poliestireno – PS, polipropileno – PP ou material equivalente), atóxico, apropriado para contato com alimentos, de uso único, com bordas reforçadas, resistente à deformação durante o uso 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adequado para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servir refeições. Cor branca, cristal ou transparente, com diâmetro aproximado de 20 cm, admitindo variação de até ±10%. Acondicionado em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contendo 10 unidades.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311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COLHER DESCARTÁVEL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para refeição, confeccionada em plástico resistente (poliestireno – PS, polipropileno – PP ou material equivalente), atóxico, apropriado para contato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com alimentos, de uso único, resistente ao uso durante as refeições, na cor branca, cristal ou transparen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te, comprimento aproximado de 15 a 17 cm, acondicionada em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embalagem contendo 50 unidades.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700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99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ÁGUA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mineral sem gás em garrafão de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20 litros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altura de aproximadamente 50 cm e diâmetro de 26cm, recipiente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plástico retornável.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4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100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ÁGUA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mineral sem gás, própria para consumo humano, acondicionada em garrafa plástica de de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350 ml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lacrada de fábrica.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245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  <w:tr w:rsidR="00AA2A06">
        <w:trPr>
          <w:trHeight w:val="141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before="120" w:after="120" w:line="276" w:lineRule="auto"/>
              <w:ind w:left="120" w:right="120"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ÁGUA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mineral sem gás, própria para consumo humano, acondicionada em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garrafa plástica 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500ml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lacrada de fábrica.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Unidade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N/A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9F1DDD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264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2A06" w:rsidRDefault="00AA2A06">
            <w:pPr>
              <w:widowControl/>
              <w:spacing w:line="276" w:lineRule="auto"/>
              <w:ind w:left="60" w:right="60" w:firstLine="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A2A06" w:rsidRDefault="00AA2A06">
      <w:pPr>
        <w:widowControl/>
        <w:spacing w:line="276" w:lineRule="auto"/>
        <w:ind w:firstLine="0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bookmarkStart w:id="5" w:name="_2qzmzxwa694e" w:colFirst="0" w:colLast="0"/>
      <w:bookmarkEnd w:id="5"/>
    </w:p>
    <w:p w:rsidR="00AA2A06" w:rsidRDefault="00AA2A06">
      <w:pPr>
        <w:ind w:firstLine="0"/>
      </w:pPr>
    </w:p>
    <w:p w:rsidR="00AA2A06" w:rsidRDefault="00AA2A06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AA2A06" w:rsidRDefault="009F1DDD">
      <w:pPr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Pagamento em até 15 dias ÚTEIS após entrega dos itens e emissão da Nota Fiscal, mediante atesto da área demandante.</w:t>
      </w:r>
    </w:p>
    <w:p w:rsidR="00AA2A06" w:rsidRDefault="009F1DDD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</w:rPr>
        <w:t>ENTREGA</w:t>
      </w:r>
    </w:p>
    <w:p w:rsidR="00AA2A06" w:rsidRDefault="009F1DDD">
      <w:pPr>
        <w:tabs>
          <w:tab w:val="left" w:pos="1221"/>
          <w:tab w:val="left" w:pos="1701"/>
        </w:tabs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Evento 1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: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Oficina para</w:t>
      </w:r>
      <w:r>
        <w:rPr>
          <w:rFonts w:ascii="Calibri" w:eastAsia="Calibri" w:hAnsi="Calibri" w:cs="Calibri"/>
          <w:b/>
          <w:bCs/>
          <w:highlight w:val="yellow"/>
        </w:rPr>
        <w:t xml:space="preserve"> Acesso aos Direitos Sociais e Previdenciários para Assistentes Sociais do DSEI ARS.</w:t>
      </w:r>
    </w:p>
    <w:p w:rsidR="00AA2A06" w:rsidRDefault="009F1DDD">
      <w:pPr>
        <w:tabs>
          <w:tab w:val="left" w:pos="1221"/>
          <w:tab w:val="left" w:pos="1701"/>
        </w:tabs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Materiais Gráficos, Personalizados, Malharia e Expediente e de Apoio:</w:t>
      </w:r>
    </w:p>
    <w:p w:rsidR="00AA2A06" w:rsidRDefault="009F1DDD">
      <w:pPr>
        <w:tabs>
          <w:tab w:val="left" w:pos="1221"/>
          <w:tab w:val="left" w:pos="1701"/>
        </w:tabs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 xml:space="preserve">A data estimada para entrega dos materiais deverá ocorrer no dia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06/11/2026</w:t>
      </w:r>
      <w:r>
        <w:rPr>
          <w:rFonts w:ascii="Calibri" w:eastAsia="Calibri" w:hAnsi="Calibri" w:cs="Calibri"/>
          <w:sz w:val="24"/>
          <w:szCs w:val="24"/>
          <w:highlight w:val="yellow"/>
        </w:rPr>
        <w:t>.</w:t>
      </w:r>
    </w:p>
    <w:p w:rsidR="00AA2A06" w:rsidRDefault="009F1DDD" w:rsidP="00B65A75">
      <w:pPr>
        <w:tabs>
          <w:tab w:val="left" w:pos="1221"/>
          <w:tab w:val="left" w:pos="1701"/>
        </w:tabs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Endereço de entrega: Ave</w:t>
      </w:r>
      <w:r>
        <w:rPr>
          <w:rFonts w:ascii="Calibri" w:eastAsia="Calibri" w:hAnsi="Calibri" w:cs="Calibri"/>
          <w:sz w:val="24"/>
          <w:szCs w:val="24"/>
          <w:highlight w:val="yellow"/>
        </w:rPr>
        <w:t>nida da Amizade, S/N, Centro, 69640-000 em Tabatinga.</w:t>
      </w:r>
    </w:p>
    <w:p w:rsidR="00AA2A06" w:rsidRDefault="009F1DDD">
      <w:pPr>
        <w:tabs>
          <w:tab w:val="left" w:pos="1221"/>
          <w:tab w:val="left" w:pos="1701"/>
        </w:tabs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Serviço de Alimentação (Coffee Break)</w:t>
      </w:r>
    </w:p>
    <w:p w:rsidR="00AA2A06" w:rsidRDefault="009F1DDD">
      <w:pPr>
        <w:tabs>
          <w:tab w:val="left" w:pos="1221"/>
          <w:tab w:val="left" w:pos="1701"/>
        </w:tabs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 xml:space="preserve">A data estimada para entrega do serviço de alimentação deverá ocorrer no dia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11 a 13/11/2026 às 10h e às 15h</w:t>
      </w:r>
      <w:r>
        <w:rPr>
          <w:rFonts w:ascii="Calibri" w:eastAsia="Calibri" w:hAnsi="Calibri" w:cs="Calibri"/>
          <w:sz w:val="24"/>
          <w:szCs w:val="24"/>
          <w:highlight w:val="yellow"/>
        </w:rPr>
        <w:t>.</w:t>
      </w:r>
    </w:p>
    <w:p w:rsidR="00AA2A06" w:rsidRDefault="009F1DDD">
      <w:pPr>
        <w:tabs>
          <w:tab w:val="left" w:pos="1221"/>
          <w:tab w:val="left" w:pos="1701"/>
        </w:tabs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 xml:space="preserve">Endereço de entrega: </w:t>
      </w:r>
      <w:r>
        <w:rPr>
          <w:rFonts w:ascii="Calibri" w:eastAsia="Calibri" w:hAnsi="Calibri" w:cs="Calibri"/>
          <w:b/>
          <w:bCs/>
          <w:highlight w:val="yellow"/>
        </w:rPr>
        <w:t>Auditório da Escola José Mestri</w:t>
      </w:r>
      <w:r>
        <w:rPr>
          <w:rFonts w:ascii="Calibri" w:eastAsia="Calibri" w:hAnsi="Calibri" w:cs="Calibri"/>
          <w:b/>
          <w:bCs/>
          <w:highlight w:val="yellow"/>
        </w:rPr>
        <w:t>nho, Avenida da Amizade, S/N, Centro,69640-000 em Tabatinga.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Evento 2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: </w:t>
      </w:r>
      <w:r>
        <w:rPr>
          <w:rFonts w:ascii="Calibri" w:eastAsia="Calibri" w:hAnsi="Calibri" w:cs="Calibri"/>
          <w:highlight w:val="yellow"/>
        </w:rPr>
        <w:t>Oficina para o Fortalecimento e Resgate do Consumo da Alimentação Indígena.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Materiais Gráficos, Personalizados, Malharia e Expediente e de Apoio: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 xml:space="preserve">A data estimada para entrega dos materiais deverá ocorrer no dia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18/11/2026</w:t>
      </w:r>
      <w:r>
        <w:rPr>
          <w:rFonts w:ascii="Calibri" w:eastAsia="Calibri" w:hAnsi="Calibri" w:cs="Calibri"/>
          <w:sz w:val="24"/>
          <w:szCs w:val="24"/>
          <w:highlight w:val="yellow"/>
        </w:rPr>
        <w:t>.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Endereço de entrega: Escritório da AgSUS - Avenida da amizade nº 11.835 Portobrás, Tabatinga/AM, CEP 69640-000.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Gêneros Alimentícios: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A data estimada para entrega dos gêneros alim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entícios deverá ocorrer no dia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23/11/2026</w:t>
      </w:r>
      <w:r>
        <w:rPr>
          <w:rFonts w:ascii="Calibri" w:eastAsia="Calibri" w:hAnsi="Calibri" w:cs="Calibri"/>
          <w:sz w:val="24"/>
          <w:szCs w:val="24"/>
          <w:highlight w:val="yellow"/>
        </w:rPr>
        <w:t>.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Endereço de entrega: Município de São Paulo de Olivença/Polo Base de Campo Alegre.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Evento 3</w:t>
      </w:r>
      <w:r>
        <w:rPr>
          <w:rFonts w:ascii="Calibri" w:eastAsia="Calibri" w:hAnsi="Calibri" w:cs="Calibri"/>
          <w:sz w:val="24"/>
          <w:szCs w:val="24"/>
          <w:highlight w:val="yellow"/>
        </w:rPr>
        <w:t xml:space="preserve">: </w:t>
      </w:r>
      <w:r>
        <w:rPr>
          <w:rFonts w:ascii="Calibri" w:eastAsia="Calibri" w:hAnsi="Calibri" w:cs="Calibri"/>
          <w:highlight w:val="yellow"/>
        </w:rPr>
        <w:t>Oficina para a Implementação do Monitoramento e Avaliação das Ações e Serviços do SasiSUS-PNASPI.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Materiais Gráficos, Pe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rsonalizados, Malharia e Expediente e de Apoio: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 xml:space="preserve">A data estimada para entrega dos materiais deverá ocorrer no dia 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01/12/2026</w:t>
      </w:r>
      <w:r>
        <w:rPr>
          <w:rFonts w:ascii="Calibri" w:eastAsia="Calibri" w:hAnsi="Calibri" w:cs="Calibri"/>
          <w:sz w:val="24"/>
          <w:szCs w:val="24"/>
          <w:highlight w:val="yellow"/>
        </w:rPr>
        <w:t>.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Endereço de entrega: Escritório da AgSUS – Avenida da Amizade, nº 11.835, Portobrás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>Serviço de Alimentação (Coffee Break)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sz w:val="24"/>
          <w:szCs w:val="24"/>
          <w:highlight w:val="yellow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A data es</w:t>
      </w:r>
      <w:r>
        <w:rPr>
          <w:rFonts w:ascii="Calibri" w:eastAsia="Calibri" w:hAnsi="Calibri" w:cs="Calibri"/>
          <w:sz w:val="24"/>
          <w:szCs w:val="24"/>
          <w:highlight w:val="yellow"/>
        </w:rPr>
        <w:t>timada para entrega do serviço de alimentação deverá ocorrer no dia</w:t>
      </w:r>
      <w:r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 08 a 11/12/2026 às 10h e às 15h</w:t>
      </w:r>
      <w:r>
        <w:rPr>
          <w:rFonts w:ascii="Calibri" w:eastAsia="Calibri" w:hAnsi="Calibri" w:cs="Calibri"/>
          <w:sz w:val="24"/>
          <w:szCs w:val="24"/>
          <w:highlight w:val="yellow"/>
        </w:rPr>
        <w:t>.</w:t>
      </w:r>
    </w:p>
    <w:p w:rsidR="00AA2A06" w:rsidRDefault="009F1DDD">
      <w:pPr>
        <w:spacing w:before="120" w:after="120"/>
        <w:ind w:left="120" w:right="120" w:firstLine="0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yellow"/>
        </w:rPr>
        <w:t>Endereço de entrega: Auditório da Universidade Estadual do Amazonas - UEA. Avenida da Amizade, S/N, Bairro: GM3, Tabatinga - AM, Cep: 69640 - 000.</w:t>
      </w:r>
    </w:p>
    <w:p w:rsidR="00B65A75" w:rsidRDefault="00B65A75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</w:p>
    <w:p w:rsidR="00AA2A06" w:rsidRDefault="009F1DDD">
      <w:pPr>
        <w:spacing w:before="93" w:line="276" w:lineRule="auto"/>
        <w:ind w:hanging="2"/>
        <w:rPr>
          <w:rFonts w:ascii="Calibri" w:eastAsia="Calibri" w:hAnsi="Calibri" w:cs="Calibri"/>
          <w:b/>
          <w:bCs/>
          <w:sz w:val="24"/>
          <w:szCs w:val="24"/>
        </w:rPr>
      </w:pPr>
      <w:bookmarkStart w:id="6" w:name="_GoBack"/>
      <w:bookmarkEnd w:id="6"/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OBSERVAÇÕES:</w:t>
      </w:r>
    </w:p>
    <w:p w:rsidR="00AA2A06" w:rsidRDefault="009F1DDD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>A validade da proposta é de 30 (trinta) dias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contados a partir da data de emissão.</w:t>
      </w:r>
    </w:p>
    <w:p w:rsidR="00AA2A06" w:rsidRDefault="009F1DDD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DECLARAMOS QUE: </w:t>
      </w:r>
      <w:r>
        <w:rPr>
          <w:rFonts w:ascii="Calibri" w:eastAsia="Calibri" w:hAnsi="Calibri" w:cs="Calibri"/>
          <w:sz w:val="24"/>
          <w:szCs w:val="24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</w:p>
    <w:p w:rsidR="00AA2A06" w:rsidRDefault="009F1DDD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b/>
          <w:bCs/>
          <w:sz w:val="24"/>
          <w:szCs w:val="24"/>
        </w:rPr>
        <w:t>DECLARAMOS QUE</w:t>
      </w:r>
      <w:r>
        <w:rPr>
          <w:rFonts w:ascii="Calibri" w:eastAsia="Calibri" w:hAnsi="Calibri" w:cs="Calibri"/>
          <w:sz w:val="24"/>
          <w:szCs w:val="24"/>
        </w:rPr>
        <w:t>: Sob ne</w:t>
      </w:r>
      <w:r>
        <w:rPr>
          <w:rFonts w:ascii="Calibri" w:eastAsia="Calibri" w:hAnsi="Calibri" w:cs="Calibri"/>
          <w:sz w:val="24"/>
          <w:szCs w:val="24"/>
        </w:rPr>
        <w:t>nhuma hipótese serão feitas quaisquer cobranças adicionais ou sob quaisquer outras denominações.</w:t>
      </w:r>
    </w:p>
    <w:p w:rsidR="00AA2A06" w:rsidRDefault="009F1DDD">
      <w:pPr>
        <w:spacing w:before="93" w:line="276" w:lineRule="auto"/>
        <w:ind w:hanging="2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proposta </w:t>
      </w:r>
      <w:r>
        <w:rPr>
          <w:rFonts w:ascii="Calibri" w:eastAsia="Calibri" w:hAnsi="Calibri" w:cs="Calibri"/>
          <w:sz w:val="24"/>
          <w:szCs w:val="24"/>
        </w:rPr>
        <w:t xml:space="preserve">comercial deve ser apresentada com </w:t>
      </w:r>
      <w:r>
        <w:rPr>
          <w:rFonts w:ascii="Calibri" w:eastAsia="Calibri" w:hAnsi="Calibri" w:cs="Calibri"/>
          <w:b/>
          <w:bCs/>
          <w:sz w:val="24"/>
          <w:szCs w:val="24"/>
        </w:rPr>
        <w:t>identidade visual da empresa, datada e assinada pelo representante legal.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AA2A06" w:rsidRDefault="00AA2A06">
      <w:pPr>
        <w:tabs>
          <w:tab w:val="left" w:pos="817"/>
        </w:tabs>
        <w:spacing w:line="276" w:lineRule="auto"/>
        <w:ind w:right="243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AA2A06" w:rsidRDefault="009F1DDD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Brasília/DF, na data da assinatura el</w:t>
      </w:r>
      <w:r>
        <w:rPr>
          <w:rFonts w:ascii="Calibri" w:eastAsia="Calibri" w:hAnsi="Calibri" w:cs="Calibri"/>
          <w:sz w:val="24"/>
          <w:szCs w:val="24"/>
        </w:rPr>
        <w:t>etrônica.</w:t>
      </w:r>
    </w:p>
    <w:p w:rsidR="00AA2A06" w:rsidRDefault="00AA2A06">
      <w:pPr>
        <w:tabs>
          <w:tab w:val="left" w:pos="817"/>
        </w:tabs>
        <w:spacing w:line="276" w:lineRule="auto"/>
        <w:ind w:right="243" w:hanging="2"/>
        <w:jc w:val="right"/>
        <w:rPr>
          <w:rFonts w:ascii="Calibri" w:eastAsia="Calibri" w:hAnsi="Calibri" w:cs="Calibri"/>
          <w:sz w:val="24"/>
          <w:szCs w:val="24"/>
        </w:rPr>
      </w:pPr>
    </w:p>
    <w:p w:rsidR="00AA2A06" w:rsidRDefault="009F1DDD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Representante legal</w:t>
      </w:r>
    </w:p>
    <w:p w:rsidR="00AA2A06" w:rsidRDefault="009F1DDD">
      <w:pPr>
        <w:spacing w:before="137" w:line="276" w:lineRule="auto"/>
        <w:ind w:right="87" w:hanging="2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CPF</w:t>
      </w:r>
    </w:p>
    <w:sectPr w:rsidR="00AA2A0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985" w:right="1134" w:bottom="2144" w:left="1134" w:header="0" w:footer="208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DDD" w:rsidRDefault="009F1DDD">
      <w:r>
        <w:separator/>
      </w:r>
    </w:p>
  </w:endnote>
  <w:endnote w:type="continuationSeparator" w:id="0">
    <w:p w:rsidR="009F1DDD" w:rsidRDefault="009F1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DAF8D5C-4A82-4447-8DE4-1B47716698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93AFBAB-9430-40D2-AA09-B2F848255094}"/>
    <w:embedBold r:id="rId3" w:fontKey="{93DC7760-E831-4A32-8EAD-4A3ADDDC72D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A7655C3-46EB-4FDB-A998-CEB6B2E304A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A06" w:rsidRDefault="00AA2A06">
    <w:pP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A06" w:rsidRDefault="00AA2A0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DDD" w:rsidRDefault="009F1DDD">
      <w:r>
        <w:separator/>
      </w:r>
    </w:p>
  </w:footnote>
  <w:footnote w:type="continuationSeparator" w:id="0">
    <w:p w:rsidR="009F1DDD" w:rsidRDefault="009F1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A06" w:rsidRDefault="00AA2A06"/>
  <w:p w:rsidR="00AA2A06" w:rsidRDefault="00AA2A06">
    <w:pPr>
      <w:spacing w:before="137" w:line="276" w:lineRule="auto"/>
      <w:ind w:right="87" w:hanging="2"/>
      <w:rPr>
        <w:rFonts w:ascii="Calibri" w:eastAsia="Calibri" w:hAnsi="Calibri" w:cs="Calibri"/>
        <w:b/>
        <w:bCs/>
        <w:sz w:val="24"/>
        <w:szCs w:val="24"/>
      </w:rPr>
    </w:pPr>
  </w:p>
  <w:p w:rsidR="00AA2A06" w:rsidRDefault="00AA2A06">
    <w:pPr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A06" w:rsidRDefault="00AA2A0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06"/>
    <w:rsid w:val="009F1DDD"/>
    <w:rsid w:val="00AA2A06"/>
    <w:rsid w:val="00B6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7641"/>
  <w15:docId w15:val="{8447E975-ABE6-4B08-8F74-9BB6E5BF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ind w:left="513" w:firstLine="0"/>
      <w:outlineLvl w:val="0"/>
    </w:pPr>
    <w:rPr>
      <w:b/>
      <w:bCs/>
      <w:color w:val="000000"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80" w:after="120"/>
      <w:ind w:left="1435" w:right="1219" w:firstLine="0"/>
      <w:jc w:val="center"/>
    </w:pPr>
    <w:rPr>
      <w:b/>
      <w:bCs/>
      <w:color w:val="000000"/>
      <w:sz w:val="64"/>
      <w:szCs w:val="64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2497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Bernardo Lucas De Sousa</cp:lastModifiedBy>
  <cp:revision>2</cp:revision>
  <dcterms:created xsi:type="dcterms:W3CDTF">2026-08-07T14:36:00Z</dcterms:created>
  <dcterms:modified xsi:type="dcterms:W3CDTF">2026-08-07T14:37:00Z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