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PROPOSTA DE PREÇO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AGÊNCIA BRASILEIRA DE APOIO À GESTÃO DO SUS - AgSUS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71/2026 - CONTRATAÇÃO DIRETA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REQUISIÇÃO DE 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Processo AGSUS.002693/2026-12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4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Aquisição de utensílios diversos, destinados ao apoio das atividades administrativas, operacionais e de uso coletivo das representações distritais e regionais da Agência Brasileira de Apoio à Gestão do Sistema Único de Saúde – AgSUS, a serem entregues na região distrital de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João Pessoa/PB: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 Rua Antônio Régis de Brito, nº 15, Bairro Pedro Gondim, João Pessoa/PB, CEP 58031-106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00" w:before="200" w:line="360" w:lineRule="auto"/>
        <w:ind w:left="0" w:right="450" w:firstLine="0"/>
        <w:jc w:val="both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O critério de julgamento será o de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 MENOR PREÇO global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(somatório dos produtos)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tabela a seguir apresenta a relação detalhada dos itens e suas especificações técnicas:</w:t>
      </w:r>
    </w:p>
    <w:tbl>
      <w:tblPr>
        <w:tblStyle w:val="Table1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40"/>
        <w:gridCol w:w="2100"/>
        <w:gridCol w:w="4005"/>
        <w:gridCol w:w="900"/>
        <w:tblGridChange w:id="0">
          <w:tblGrid>
            <w:gridCol w:w="2040"/>
            <w:gridCol w:w="2100"/>
            <w:gridCol w:w="4005"/>
            <w:gridCol w:w="9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GRUPO 1 - MOBILIÁRIO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Armário Alto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ARM-ALT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Armário Baixo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ARM-BX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Estante de Aço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ORG-EST-ACO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21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5" w:tblpY="246.5625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40"/>
        <w:gridCol w:w="2100"/>
        <w:gridCol w:w="4005"/>
        <w:gridCol w:w="900"/>
        <w:tblGridChange w:id="0">
          <w:tblGrid>
            <w:gridCol w:w="2040"/>
            <w:gridCol w:w="2100"/>
            <w:gridCol w:w="4005"/>
            <w:gridCol w:w="9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GRUPO 3 - UTENSÍLIOS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7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Térmica</w:t>
            </w:r>
          </w:p>
        </w:tc>
        <w:tc>
          <w:tcPr>
            <w:tcBorders>
              <w:top w:color="000000" w:space="0" w:sz="7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UTE-GAR-2P2L</w:t>
            </w:r>
          </w:p>
        </w:tc>
        <w:tc>
          <w:tcPr>
            <w:tcBorders>
              <w:top w:color="000000" w:space="0" w:sz="7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000000" w:space="0" w:sz="7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Jarra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UTE-JAR-1L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Copos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UTE-COP-330ML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Pratos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UTE-PRA-12P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Xícaras c/ Pires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UTE-XIC-90ML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Talheres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UTE-TAL-36P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Bandeja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UTE-BAN-INX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Organizadora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UTE-CX-20L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consta no anexo Caderno de Especificações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90"/>
        <w:gridCol w:w="2340"/>
        <w:gridCol w:w="915"/>
        <w:gridCol w:w="1785"/>
        <w:gridCol w:w="1560"/>
        <w:tblGridChange w:id="0">
          <w:tblGrid>
            <w:gridCol w:w="2190"/>
            <w:gridCol w:w="2340"/>
            <w:gridCol w:w="915"/>
            <w:gridCol w:w="1785"/>
            <w:gridCol w:w="156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GRUPO 1 -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MOBILIÁRIO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Armário Alto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ARM-ALT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Armário Baixo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ARM-BX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Estante de Aço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ORG-EST-ACO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VALOR TOTAL MOBILIÁRIO INCLUINDO FRETE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</w:tbl>
    <w:p w:rsidR="00000000" w:rsidDel="00000000" w:rsidP="00000000" w:rsidRDefault="00000000" w:rsidRPr="00000000" w14:paraId="0000006B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90"/>
        <w:gridCol w:w="2340"/>
        <w:gridCol w:w="915"/>
        <w:gridCol w:w="1785"/>
        <w:gridCol w:w="1560"/>
        <w:tblGridChange w:id="0">
          <w:tblGrid>
            <w:gridCol w:w="2190"/>
            <w:gridCol w:w="2340"/>
            <w:gridCol w:w="915"/>
            <w:gridCol w:w="1785"/>
            <w:gridCol w:w="156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GRUPO 3 - UTENSÍLIOS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CÓDIGO CADERNO DE 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Térmica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UTE-GAR-2P2L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Jarra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UTE-JAR-1L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Copos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UTE-COP-330ML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Pratos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UTE-PRA-12P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Xícaras c/ Pires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UTE-XIC-90ML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Talheres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UTE-TAL-36P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Bandeja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UTE-BAN-INX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Organizadora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UTE-CX-20L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VALOR TOTAL UTENSÍLIOS INCLUINDO FRETE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VALOR GLOBAL DA PROPOSTA (SOMATÓRIO FRETE, MOBILIÁRIO E UTENSÍLIOS)</w:t>
            </w:r>
          </w:p>
        </w:tc>
        <w:tc>
          <w:tcPr>
            <w:tcBorders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R$ 0,00</w:t>
            </w:r>
          </w:p>
        </w:tc>
      </w:tr>
    </w:tbl>
    <w:p w:rsidR="00000000" w:rsidDel="00000000" w:rsidP="00000000" w:rsidRDefault="00000000" w:rsidRPr="00000000" w14:paraId="000000AE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OBSERVAÇÕES: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validade da proposta é de 60 (sessenta) dias, contados a partir da data da efetiva abertura das propostas;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Nos valores constantes desta proposta estão compreendidos lucro, encargos sociais, taxas e seguros, fretes e quaisquer despesas de responsabilidade do proponente, que direta ou indiretamente decorram da execução do objeto licitado, na forma prevista no Edital e seus anexos, não cabendo à proponente qualquer reclamação posterior;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 nenhuma hipótese serão feitas quaisquer cobranças adicionais ou sob quaisquer outras denominações;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sócios da proponente ou o profissional autônomo, se for o caso, não são cônjuges/companheiros ou possuem grau de parentesco de 1º, 2º ou 3º graus com colaboradores da AgSUS.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Brasília/DF, na data da assinatura eletrônica.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 do Representante Legal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Cargo/CPF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widowControl w:val="0"/>
      <w:spacing w:line="240" w:lineRule="auto"/>
      <w:ind w:left="2688" w:firstLine="0"/>
      <w:rPr/>
    </w:pPr>
    <w:r w:rsidDel="00000000" w:rsidR="00000000" w:rsidRPr="00000000">
      <w:rPr/>
      <w:drawing>
        <wp:inline distB="0" distT="0" distL="0" distR="0">
          <wp:extent cx="257175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widowControl w:val="0"/>
      <w:spacing w:line="240" w:lineRule="auto"/>
      <w:ind w:left="2688" w:firstLine="0"/>
      <w:rPr/>
    </w:pPr>
    <w:r w:rsidDel="00000000" w:rsidR="00000000" w:rsidRPr="00000000">
      <w:rPr/>
      <w:drawing>
        <wp:inline distB="0" distT="0" distL="0" distR="0">
          <wp:extent cx="2571750" cy="762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4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FUV2SgGRQSVzSus1Ziocg4HSw==">CgMxLjA4AHIhMUtONjU5YU9xSmN6V3ZxeVBNTmJYd19aVjAzMHBrTlRj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