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Nº.243/2026 - AQUISIÇÃO DIRETA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REQUISIÇÃO DE 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Processo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AGSUS.006598/2026-98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40.8661417322827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Contratação de empresa especializada para a prestação de serviços de engenharia acústica, compreendendo o diagnóstico, a solução técnica, o fornecimento de materiais, a execução de isolamento acústico nos ambientes da Edificação Sede da Agência Brasileira de Apoio à Gestão do SUS (AgSUS), conforme indicação dos ambientes e quantitativos detalhados nas plantas arquitetônicas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(Anexos)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, além da emissão de relatórios técnicos de conformidade após a execução.</w:t>
      </w:r>
    </w:p>
    <w:p w:rsidR="00000000" w:rsidDel="00000000" w:rsidP="00000000" w:rsidRDefault="00000000" w:rsidRPr="00000000" w14:paraId="0000000B">
      <w:pPr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360" w:lineRule="auto"/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cotação será julgada pelo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VALOR GLOBAL (somatório dos Grupos 1, 2 e 3)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representando a execução integral do escopo técnico. As empresas interessadas deverão, obrigatoriamente, apresentar proposta para a totalidade dos 12 (doze) itens que compõem os grupos, sendo: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="360" w:lineRule="auto"/>
        <w:ind w:left="720" w:right="-40.8661417322827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1 (itens 1 a 4): Diagnóstico, Solução Técnica, Execução e Relatório de Conformidade do Protótipo.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60" w:lineRule="auto"/>
        <w:ind w:left="720" w:right="-40.8661417322827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2 (itens 5 a 8): Diagnóstico, Solução Técnica, Execução e Relatório de Conformidade para os demais ambientes comuns.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="360" w:lineRule="auto"/>
        <w:ind w:left="720" w:right="-40.8661417322827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3 (itens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9 a 12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Diagnóstico, Solução Técnica, Execução e Relatório de Conformidade para a sala de podcast.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tabelas a seguir apresentam a relação detalhada dos itens e suas especificações técnicas: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</w:p>
    <w:p w:rsidR="00000000" w:rsidDel="00000000" w:rsidP="00000000" w:rsidRDefault="00000000" w:rsidRPr="00000000" w14:paraId="00000012">
      <w:pPr>
        <w:widowControl w:val="0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40.0" w:type="dxa"/>
        <w:jc w:val="left"/>
        <w:tblInd w:w="-79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5"/>
        <w:gridCol w:w="2235"/>
        <w:gridCol w:w="5940"/>
        <w:gridCol w:w="2100"/>
        <w:tblGridChange w:id="0">
          <w:tblGrid>
            <w:gridCol w:w="465"/>
            <w:gridCol w:w="2235"/>
            <w:gridCol w:w="5940"/>
            <w:gridCol w:w="210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TABELA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1 - PROTÓTIPO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Diagnóstico e Levantamento</w:t>
            </w:r>
          </w:p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Inspeção presencial, levantamento de dimensões, medições de ruído pré-intervenção, identificação de interferências estruturais e de instalações e de pontes acústicas nas divisórias e entreforros do protótipo.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Técnica e Memorial</w:t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Elaboração de detalhamento técnico da solução a ser adotada, memorial descritivo dos materiais e memória de cálculo do isolamento esperado, sem intervenções estruturais.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e Instalação</w:t>
            </w:r>
          </w:p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in loco da solução definida, com fornecimento de insumos e mão de obra para instalação, incluindo vedações, tratamentos de frestas e acabamentos finos. Também inclui a entrega dos ambientes limpos, sem resíduos de obra e com mobiliário realocado, prontos para uso imediato.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de Conformidade</w:t>
            </w:r>
          </w:p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Medições in loco pós-execução e entrega de Relatório de Conformidade comparativo para validação. Obs.: Este relatório, somado ao parecer dos usuários e validação estética e funcional da intervenção, será utilizado como base para a aprovação do serviço por parte da fiscalização, servindo como pré-requisito para sua continuação.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GRUPO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2 - EXECUÇÃO INTEGRAL (DEMAIS AMBIENTES)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Diagnóstico e Levantamento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Levantamento técnico dos demais ambientes do edifício e apresentação de cronograma físico-financeiro detalhado para a fase final.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Técnica e Memorial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Detalhamento das soluções para cada tipologia de sala listado no Anexo 1, com as devidas especificações e memórias de cálculo.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e Instalação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Implementação completa da solução em todas as áreas remanescentes, conforme padrão aprovado no protótipo. Obs.: A correção de falhas que comprometam o sigilo das comunicações em áreas críticas (cabines médicas e salas de reunião) deverá ser tratada com prioridade imediata pela Contratada.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de Conformidade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final de conformidade acústica de toda a sede, atestando o cumprimento das normas.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GRUPO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3 - SALA DE PODCASTS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Diagnóstico e Levantamento</w:t>
            </w:r>
          </w:p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(Sala de Podcast)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Inspeção presencial, levantamento de dimensões, medições de ruído e de reverberação pré-intervenção, identificação de interferências estruturais e de instalações e de pontes acústicas nas divisórias e entreforros da sala de podcasts. Apresentação de cronograma físico-financeiro detalhado para sua execução.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Técnica e Memorial</w:t>
            </w:r>
          </w:p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(Sala de Podcast)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Elaboração de detalhamento técnico das soluções de isolamento e tratamento acústico a serem adotadas, memorial descritivo dos materiais e memória de cálculo do isolamento e tempo de reverberação esperados.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e Instalação</w:t>
            </w:r>
          </w:p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(Sala de Podcast)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in loco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das soluções definidas na etapa anterior, com fornecimento de insumos e mão de obra para a execução, incluindo vedações, esquadrias, preenchimentos, barreiras, tratamentos de frestas, painéis acústicos e acabamentos finos. Também inclui a entrega do ambiente limpo, sem resíduos de obra e com mobiliário realocado, pronto para uso imediato.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de Conformidade</w:t>
            </w:r>
          </w:p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(Sala de Podcast)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Medições in loco pós-execução e entrega de relatório final de conformidade acústica da sala de podcast, atestando o cumprimento das normas.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GRUPO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(SOMATÓRIA GRUPO, GRUPO 2 E GRUPO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DECLARAÇÕES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84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dias, contados a partir da data da efetiva abertura das propostas;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</w:p>
    <w:p w:rsidR="00000000" w:rsidDel="00000000" w:rsidP="00000000" w:rsidRDefault="00000000" w:rsidRPr="00000000" w14:paraId="00000089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data</w:t>
      </w:r>
    </w:p>
    <w:p w:rsidR="00000000" w:rsidDel="00000000" w:rsidP="00000000" w:rsidRDefault="00000000" w:rsidRPr="00000000" w14:paraId="0000008A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</w:p>
    <w:p w:rsidR="00000000" w:rsidDel="00000000" w:rsidP="00000000" w:rsidRDefault="00000000" w:rsidRPr="00000000" w14:paraId="0000008C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widowControl w:val="0"/>
      <w:spacing w:line="240" w:lineRule="auto"/>
      <w:ind w:left="2688.499755859375" w:firstLine="0"/>
      <w:rPr/>
    </w:pPr>
    <w:r w:rsidDel="00000000" w:rsidR="00000000" w:rsidRPr="00000000">
      <w:rPr/>
      <w:drawing>
        <wp:inline distB="19050" distT="19050" distL="19050" distR="19050">
          <wp:extent cx="257175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