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MODELO DE PROPOSTA DE PREÇO </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À AGÊNCIA BRASILEIRA DE APOIO À GESTÃO DO SUS - AgSUS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COTAÇÃO DE PREÇOS Nº. 136/2026 - AQUISIÇÃO DIRETA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ind w:right="-182.5984251968498"/>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OBJETO: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highlight w:val="white"/>
          <w:rtl w:val="0"/>
        </w:rPr>
        <w:t xml:space="preserve">Aquisição de medicamentos e insumos destinados ao atendimento das Unidades Móveis de Atenção Primária à Saúde, indispensáveis ao adequado desenvolvimento das atividades de gerenciamento, operacionalização e execução das ações e serviços voltados ao enfrentamento da emergência sanitária decorrente de eventos climáticos extremos, no contexto de calamidade pública, nas cidades de Ubá (MG) e Matias Barbosa (MG).</w:t>
      </w:r>
      <w:r w:rsidDel="00000000" w:rsidR="00000000" w:rsidRPr="00000000">
        <w:rPr>
          <w:rtl w:val="0"/>
        </w:rPr>
      </w:r>
    </w:p>
    <w:p w:rsidR="00000000" w:rsidDel="00000000" w:rsidP="00000000" w:rsidRDefault="00000000" w:rsidRPr="00000000" w14:paraId="00000009">
      <w:pPr>
        <w:ind w:right="-182.5984251968498"/>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after="200" w:before="200" w:line="360" w:lineRule="auto"/>
        <w:ind w:left="0" w:right="-182.5984251968498" w:firstLine="0"/>
        <w:jc w:val="both"/>
        <w:rPr>
          <w:rFonts w:ascii="Calibri" w:cs="Calibri" w:eastAsia="Calibri" w:hAnsi="Calibri"/>
        </w:rPr>
      </w:pPr>
      <w:r w:rsidDel="00000000" w:rsidR="00000000" w:rsidRPr="00000000">
        <w:rPr>
          <w:rFonts w:ascii="Calibri" w:cs="Calibri" w:eastAsia="Calibri" w:hAnsi="Calibri"/>
          <w:rtl w:val="0"/>
        </w:rPr>
        <w:t xml:space="preserve">A presente cotação será julgada pelo </w:t>
      </w:r>
      <w:r w:rsidDel="00000000" w:rsidR="00000000" w:rsidRPr="00000000">
        <w:rPr>
          <w:rFonts w:ascii="Calibri" w:cs="Calibri" w:eastAsia="Calibri" w:hAnsi="Calibri"/>
          <w:b w:val="1"/>
          <w:bCs w:val="1"/>
          <w:rtl w:val="0"/>
        </w:rPr>
        <w:t xml:space="preserve">VALOR TOTAL DO GRUPO</w:t>
      </w:r>
      <w:r w:rsidDel="00000000" w:rsidR="00000000" w:rsidRPr="00000000">
        <w:rPr>
          <w:rFonts w:ascii="Calibri" w:cs="Calibri" w:eastAsia="Calibri" w:hAnsi="Calibri"/>
          <w:rtl w:val="0"/>
        </w:rPr>
        <w:t xml:space="preserve">. As empresas interessadas deverão, obrigatoriamente, apresentar proposta para todos os itens que compõem o grupo representado nas respectivas tabelas, isto é, </w:t>
      </w:r>
      <w:r w:rsidDel="00000000" w:rsidR="00000000" w:rsidRPr="00000000">
        <w:rPr>
          <w:rFonts w:ascii="Calibri" w:cs="Calibri" w:eastAsia="Calibri" w:hAnsi="Calibri"/>
          <w:b w:val="1"/>
          <w:bCs w:val="1"/>
          <w:rtl w:val="0"/>
        </w:rPr>
        <w:t xml:space="preserve">a totalidade do grupo 1 (71 itens) ou a totalidade do grupo 2 (18 itens)</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after="200" w:before="200" w:line="360" w:lineRule="auto"/>
        <w:ind w:left="0" w:right="-182.5984251968498"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A tabela a seguir apresenta a relação de itens, suas especificações técnicas, os quantitativos e suas respectivas regiões:</w:t>
      </w:r>
      <w:r w:rsidDel="00000000" w:rsidR="00000000" w:rsidRPr="00000000">
        <w:rPr>
          <w:rtl w:val="0"/>
        </w:rPr>
      </w:r>
    </w:p>
    <w:p w:rsidR="00000000" w:rsidDel="00000000" w:rsidP="00000000" w:rsidRDefault="00000000" w:rsidRPr="00000000" w14:paraId="0000000C">
      <w:pPr>
        <w:ind w:right="-182.5984251968498"/>
        <w:rPr>
          <w:rFonts w:ascii="Calibri" w:cs="Calibri" w:eastAsia="Calibri" w:hAnsi="Calibri"/>
        </w:rPr>
      </w:pPr>
      <w:r w:rsidDel="00000000" w:rsidR="00000000" w:rsidRPr="00000000">
        <w:rPr>
          <w:rtl w:val="0"/>
        </w:rPr>
      </w:r>
    </w:p>
    <w:p w:rsidR="00000000" w:rsidDel="00000000" w:rsidP="00000000" w:rsidRDefault="00000000" w:rsidRPr="00000000" w14:paraId="0000000D">
      <w:pPr>
        <w:ind w:right="-182.5984251968498"/>
        <w:jc w:val="both"/>
        <w:rPr>
          <w:rFonts w:ascii="Calibri" w:cs="Calibri" w:eastAsia="Calibri" w:hAnsi="Calibri"/>
        </w:rPr>
      </w:pPr>
      <w:r w:rsidDel="00000000" w:rsidR="00000000" w:rsidRPr="00000000">
        <w:rPr>
          <w:rFonts w:ascii="Calibri" w:cs="Calibri" w:eastAsia="Calibri" w:hAnsi="Calibri"/>
          <w:rtl w:val="0"/>
        </w:rPr>
        <w:t xml:space="preserve">A Empresa XXXXXXXXXX com sede na cidade de XXXXXXXXXX, na (rua, avenida etc.) n.º XX, inscrita no CNPJ/MF sob o n.º XXX.XXX.XXX-XX, Conta Corrente: XXXXXXXXXX Ag.: XXXXXXXXXX , Banco: XXXXXXXXXX, neste ato representada por XXXXXXXXXX, telefone (XX) XXXXXXXXXX, e-mail: XXXXXXXXXXXXXXXXXXXX, abaixo assinado, interessada na prestação do objeto do presente ato, PROPÕE à AGÊNCIA BRASILEIRA DE APOIO À GESTÃO DO SUS - AgSUS a prestação do objeto desta Cotação de preço, nas seguintes condições: </w:t>
      </w:r>
    </w:p>
    <w:p w:rsidR="00000000" w:rsidDel="00000000" w:rsidP="00000000" w:rsidRDefault="00000000" w:rsidRPr="00000000" w14:paraId="0000000E">
      <w:pPr>
        <w:widowControl w:val="0"/>
        <w:ind w:right="-182.5984251968498"/>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tl w:val="0"/>
        </w:rPr>
      </w:r>
    </w:p>
    <w:tbl>
      <w:tblPr>
        <w:tblStyle w:val="Table1"/>
        <w:tblW w:w="10140.0" w:type="dxa"/>
        <w:jc w:val="left"/>
        <w:tblInd w:w="-360.0" w:type="dxa"/>
        <w:tblLayout w:type="fixed"/>
        <w:tblLook w:val="0600"/>
      </w:tblPr>
      <w:tblGrid>
        <w:gridCol w:w="645"/>
        <w:gridCol w:w="4290"/>
        <w:gridCol w:w="690"/>
        <w:gridCol w:w="1020"/>
        <w:gridCol w:w="870"/>
        <w:gridCol w:w="600"/>
        <w:gridCol w:w="1005"/>
        <w:gridCol w:w="1020"/>
        <w:tblGridChange w:id="0">
          <w:tblGrid>
            <w:gridCol w:w="645"/>
            <w:gridCol w:w="4290"/>
            <w:gridCol w:w="690"/>
            <w:gridCol w:w="1020"/>
            <w:gridCol w:w="870"/>
            <w:gridCol w:w="600"/>
            <w:gridCol w:w="1005"/>
            <w:gridCol w:w="1020"/>
          </w:tblGrid>
        </w:tblGridChange>
      </w:tblGrid>
      <w:tr>
        <w:trPr>
          <w:cantSplit w:val="0"/>
          <w:trHeight w:val="840" w:hRule="atLeast"/>
          <w:tblHeader w:val="0"/>
        </w:trPr>
        <w:tc>
          <w:tcPr>
            <w:gridSpan w:val="8"/>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013">
            <w:pPr>
              <w:spacing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GRUPO 1</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B">
            <w:pPr>
              <w:spacing w:line="276" w:lineRule="auto"/>
              <w:jc w:val="center"/>
              <w:rPr>
                <w:sz w:val="18"/>
                <w:szCs w:val="18"/>
              </w:rPr>
            </w:pPr>
            <w:r w:rsidDel="00000000" w:rsidR="00000000" w:rsidRPr="00000000">
              <w:rPr>
                <w:rFonts w:ascii="Calibri" w:cs="Calibri" w:eastAsia="Calibri" w:hAnsi="Calibri"/>
                <w:b w:val="1"/>
                <w:bCs w:val="1"/>
                <w:sz w:val="18"/>
                <w:szCs w:val="18"/>
                <w:rtl w:val="0"/>
              </w:rPr>
              <w:t xml:space="preserve">Itens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C">
            <w:pPr>
              <w:spacing w:line="276" w:lineRule="auto"/>
              <w:jc w:val="center"/>
              <w:rPr>
                <w:sz w:val="18"/>
                <w:szCs w:val="18"/>
              </w:rPr>
            </w:pPr>
            <w:r w:rsidDel="00000000" w:rsidR="00000000" w:rsidRPr="00000000">
              <w:rPr>
                <w:rFonts w:ascii="Calibri" w:cs="Calibri" w:eastAsia="Calibri" w:hAnsi="Calibri"/>
                <w:b w:val="1"/>
                <w:bCs w:val="1"/>
                <w:sz w:val="18"/>
                <w:szCs w:val="18"/>
                <w:rtl w:val="0"/>
              </w:rPr>
              <w:t xml:space="preserve">Especificação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D">
            <w:pPr>
              <w:spacing w:line="276" w:lineRule="auto"/>
              <w:jc w:val="center"/>
              <w:rPr>
                <w:sz w:val="18"/>
                <w:szCs w:val="18"/>
              </w:rPr>
            </w:pPr>
            <w:r w:rsidDel="00000000" w:rsidR="00000000" w:rsidRPr="00000000">
              <w:rPr>
                <w:rFonts w:ascii="Calibri" w:cs="Calibri" w:eastAsia="Calibri" w:hAnsi="Calibri"/>
                <w:b w:val="1"/>
                <w:bCs w:val="1"/>
                <w:sz w:val="18"/>
                <w:szCs w:val="18"/>
                <w:rtl w:val="0"/>
              </w:rPr>
              <w:t xml:space="preserve">UN Medida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E">
            <w:pPr>
              <w:spacing w:line="276" w:lineRule="auto"/>
              <w:jc w:val="center"/>
              <w:rPr>
                <w:sz w:val="18"/>
                <w:szCs w:val="18"/>
              </w:rPr>
            </w:pPr>
            <w:r w:rsidDel="00000000" w:rsidR="00000000" w:rsidRPr="00000000">
              <w:rPr>
                <w:rFonts w:ascii="Calibri" w:cs="Calibri" w:eastAsia="Calibri" w:hAnsi="Calibri"/>
                <w:b w:val="1"/>
                <w:bCs w:val="1"/>
                <w:sz w:val="18"/>
                <w:szCs w:val="18"/>
                <w:rtl w:val="0"/>
              </w:rPr>
              <w:t xml:space="preserve">Qtd Matias Barbosa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F">
            <w:pPr>
              <w:spacing w:line="276" w:lineRule="auto"/>
              <w:jc w:val="center"/>
              <w:rPr>
                <w:sz w:val="18"/>
                <w:szCs w:val="18"/>
              </w:rPr>
            </w:pPr>
            <w:r w:rsidDel="00000000" w:rsidR="00000000" w:rsidRPr="00000000">
              <w:rPr>
                <w:rFonts w:ascii="Calibri" w:cs="Calibri" w:eastAsia="Calibri" w:hAnsi="Calibri"/>
                <w:b w:val="1"/>
                <w:bCs w:val="1"/>
                <w:sz w:val="18"/>
                <w:szCs w:val="18"/>
                <w:rtl w:val="0"/>
              </w:rPr>
              <w:t xml:space="preserve">Qtd Ubá</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0">
            <w:pPr>
              <w:spacing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Qtd total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1">
            <w:pPr>
              <w:spacing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do item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2">
            <w:pPr>
              <w:spacing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total</w:t>
            </w:r>
          </w:p>
        </w:tc>
      </w:tr>
      <w:tr>
        <w:trPr>
          <w:cantSplit w:val="1"/>
          <w:trHeight w:val="21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Abaixador de Lingua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madeira de reflorestamento</w:t>
            </w:r>
          </w:p>
          <w:p w:rsidR="00000000" w:rsidDel="00000000" w:rsidP="00000000" w:rsidRDefault="00000000" w:rsidRPr="00000000" w14:paraId="0000002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Formato: Espátula com pontas arredondadas e lisas.</w:t>
            </w:r>
          </w:p>
          <w:p w:rsidR="00000000" w:rsidDel="00000000" w:rsidP="00000000" w:rsidRDefault="00000000" w:rsidRPr="00000000" w14:paraId="0000002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Embalagem individual para maior segurança e higiene. Não estéril para uso único. Dimensões: Padrão adulto (aproximadamente 140mm×13mm). Caixa com 100 unidades embaladas individualmente</w:t>
            </w:r>
          </w:p>
          <w:p w:rsidR="00000000" w:rsidDel="00000000" w:rsidP="00000000" w:rsidRDefault="00000000" w:rsidRPr="00000000" w14:paraId="0000002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Validade: 5 anos a partir da data de fabricação</w:t>
            </w:r>
          </w:p>
          <w:p w:rsidR="00000000" w:rsidDel="00000000" w:rsidP="00000000" w:rsidRDefault="00000000" w:rsidRPr="00000000" w14:paraId="0000002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Homologado pelo Ministério da Saúde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100</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C">
            <w:pPr>
              <w:widowControl w:val="0"/>
              <w:jc w:val="center"/>
              <w:rPr>
                <w:rFonts w:ascii="Calibri" w:cs="Calibri" w:eastAsia="Calibri" w:hAnsi="Calibri"/>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9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2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Água Destilada - 5L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3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Tipo: Água destilada não injetável</w:t>
            </w:r>
          </w:p>
          <w:p w:rsidR="00000000" w:rsidDel="00000000" w:rsidP="00000000" w:rsidRDefault="00000000" w:rsidRPr="00000000" w14:paraId="0000003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5 litros</w:t>
            </w:r>
          </w:p>
          <w:p w:rsidR="00000000" w:rsidDel="00000000" w:rsidP="00000000" w:rsidRDefault="00000000" w:rsidRPr="00000000" w14:paraId="0000003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Pureza: Isenta de sais, minerais e produtos químicos</w:t>
            </w:r>
          </w:p>
          <w:p w:rsidR="00000000" w:rsidDel="00000000" w:rsidP="00000000" w:rsidRDefault="00000000" w:rsidRPr="00000000" w14:paraId="0000003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Odor e cor: Inodora e incolor</w:t>
            </w:r>
          </w:p>
          <w:p w:rsidR="00000000" w:rsidDel="00000000" w:rsidP="00000000" w:rsidRDefault="00000000" w:rsidRPr="00000000" w14:paraId="0000003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Processo: Destilação + desbacterização UV</w:t>
            </w:r>
          </w:p>
          <w:p w:rsidR="00000000" w:rsidDel="00000000" w:rsidP="00000000" w:rsidRDefault="00000000" w:rsidRPr="00000000" w14:paraId="0000003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no Ministério da Saúde (ANVISA/MS).</w:t>
            </w:r>
          </w:p>
          <w:p w:rsidR="00000000" w:rsidDel="00000000" w:rsidP="00000000" w:rsidRDefault="00000000" w:rsidRPr="00000000" w14:paraId="0000003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Validade: Exigir data de validade estendida (mínimo de 12 meses na data da entrega).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3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9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13X0,45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descartável 13 x 0,45 mm</w:t>
            </w:r>
          </w:p>
          <w:p w:rsidR="00000000" w:rsidDel="00000000" w:rsidP="00000000" w:rsidRDefault="00000000" w:rsidRPr="00000000" w14:paraId="0000003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4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hipodérmica estéril, descartável e de uso único, para aplicação manual.</w:t>
            </w:r>
          </w:p>
          <w:p w:rsidR="00000000" w:rsidDel="00000000" w:rsidP="00000000" w:rsidRDefault="00000000" w:rsidRPr="00000000" w14:paraId="0000004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w:t>
            </w:r>
          </w:p>
          <w:p w:rsidR="00000000" w:rsidDel="00000000" w:rsidP="00000000" w:rsidRDefault="00000000" w:rsidRPr="00000000" w14:paraId="0000004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Medidas: 13 x 0,45 mm;</w:t>
            </w:r>
          </w:p>
          <w:p w:rsidR="00000000" w:rsidDel="00000000" w:rsidP="00000000" w:rsidRDefault="00000000" w:rsidRPr="00000000" w14:paraId="0000004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Cânula em aço inoxidável, com bisel trifacetado e siliconizado;</w:t>
            </w:r>
          </w:p>
          <w:p w:rsidR="00000000" w:rsidDel="00000000" w:rsidP="00000000" w:rsidRDefault="00000000" w:rsidRPr="00000000" w14:paraId="0000004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 e canhão em polímeros atóxicos;</w:t>
            </w:r>
          </w:p>
          <w:p w:rsidR="00000000" w:rsidDel="00000000" w:rsidP="00000000" w:rsidRDefault="00000000" w:rsidRPr="00000000" w14:paraId="0000004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Atóxica, apirogênica e esterilizada;</w:t>
            </w:r>
          </w:p>
          <w:p w:rsidR="00000000" w:rsidDel="00000000" w:rsidP="00000000" w:rsidRDefault="00000000" w:rsidRPr="00000000" w14:paraId="0000004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identificada com fabricante, lote, validade e 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4A">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4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04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4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25X0,7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4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descartável 25 x 0,7 mm</w:t>
            </w:r>
          </w:p>
          <w:p w:rsidR="00000000" w:rsidDel="00000000" w:rsidP="00000000" w:rsidRDefault="00000000" w:rsidRPr="00000000" w14:paraId="0000004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5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hipodérmica estéril, descartável e de uso único, para aplicação manual.</w:t>
            </w:r>
          </w:p>
          <w:p w:rsidR="00000000" w:rsidDel="00000000" w:rsidP="00000000" w:rsidRDefault="00000000" w:rsidRPr="00000000" w14:paraId="0000005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w:t>
            </w:r>
          </w:p>
          <w:p w:rsidR="00000000" w:rsidDel="00000000" w:rsidP="00000000" w:rsidRDefault="00000000" w:rsidRPr="00000000" w14:paraId="0000005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Medidas: 25 x 0,7 mm;</w:t>
            </w:r>
          </w:p>
          <w:p w:rsidR="00000000" w:rsidDel="00000000" w:rsidP="00000000" w:rsidRDefault="00000000" w:rsidRPr="00000000" w14:paraId="0000005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Cânula em aço inoxidável, com bisel trifacetado e siliconizado;</w:t>
            </w:r>
          </w:p>
          <w:p w:rsidR="00000000" w:rsidDel="00000000" w:rsidP="00000000" w:rsidRDefault="00000000" w:rsidRPr="00000000" w14:paraId="0000005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 e canhão em polímeros atóxicos;</w:t>
            </w:r>
          </w:p>
          <w:p w:rsidR="00000000" w:rsidDel="00000000" w:rsidP="00000000" w:rsidRDefault="00000000" w:rsidRPr="00000000" w14:paraId="0000005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Atóxica, apirogênica e esterilizada;</w:t>
            </w:r>
          </w:p>
          <w:p w:rsidR="00000000" w:rsidDel="00000000" w:rsidP="00000000" w:rsidRDefault="00000000" w:rsidRPr="00000000" w14:paraId="0000005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identificada com fabricante, lote, validade e 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76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30X8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descartável 30 x 8 mm</w:t>
            </w:r>
          </w:p>
          <w:p w:rsidR="00000000" w:rsidDel="00000000" w:rsidP="00000000" w:rsidRDefault="00000000" w:rsidRPr="00000000" w14:paraId="0000005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6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hipodérmica estéril, descartável e de uso único, para aplicação manual.</w:t>
            </w:r>
          </w:p>
          <w:p w:rsidR="00000000" w:rsidDel="00000000" w:rsidP="00000000" w:rsidRDefault="00000000" w:rsidRPr="00000000" w14:paraId="0000006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w:t>
            </w:r>
          </w:p>
          <w:p w:rsidR="00000000" w:rsidDel="00000000" w:rsidP="00000000" w:rsidRDefault="00000000" w:rsidRPr="00000000" w14:paraId="0000006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Medidas: 30 x 8 mm;</w:t>
            </w:r>
          </w:p>
          <w:p w:rsidR="00000000" w:rsidDel="00000000" w:rsidP="00000000" w:rsidRDefault="00000000" w:rsidRPr="00000000" w14:paraId="0000006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Cânula em aço inoxidável, com bisel trifacetado e siliconizado;</w:t>
            </w:r>
          </w:p>
          <w:p w:rsidR="00000000" w:rsidDel="00000000" w:rsidP="00000000" w:rsidRDefault="00000000" w:rsidRPr="00000000" w14:paraId="0000006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 e canhão em polímeros atóxicos;</w:t>
            </w:r>
          </w:p>
          <w:p w:rsidR="00000000" w:rsidDel="00000000" w:rsidP="00000000" w:rsidRDefault="00000000" w:rsidRPr="00000000" w14:paraId="0000006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Atóxica, apirogênica e esterilizada;</w:t>
            </w:r>
          </w:p>
          <w:p w:rsidR="00000000" w:rsidDel="00000000" w:rsidP="00000000" w:rsidRDefault="00000000" w:rsidRPr="00000000" w14:paraId="0000006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identificada com fabricante, lote, validade e 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6A">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6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5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6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40X12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6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descartável 40 x 12 mm</w:t>
            </w:r>
          </w:p>
          <w:p w:rsidR="00000000" w:rsidDel="00000000" w:rsidP="00000000" w:rsidRDefault="00000000" w:rsidRPr="00000000" w14:paraId="0000006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7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hipodérmica estéril, descartável e de uso único, para aplicação manual.</w:t>
            </w:r>
          </w:p>
          <w:p w:rsidR="00000000" w:rsidDel="00000000" w:rsidP="00000000" w:rsidRDefault="00000000" w:rsidRPr="00000000" w14:paraId="0000007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w:t>
            </w:r>
          </w:p>
          <w:p w:rsidR="00000000" w:rsidDel="00000000" w:rsidP="00000000" w:rsidRDefault="00000000" w:rsidRPr="00000000" w14:paraId="0000007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Medidas: 40 x 12 mm;</w:t>
            </w:r>
          </w:p>
          <w:p w:rsidR="00000000" w:rsidDel="00000000" w:rsidP="00000000" w:rsidRDefault="00000000" w:rsidRPr="00000000" w14:paraId="0000007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Cânula em aço inoxidável, com bisel trifacetado e siliconizado;</w:t>
            </w:r>
          </w:p>
          <w:p w:rsidR="00000000" w:rsidDel="00000000" w:rsidP="00000000" w:rsidRDefault="00000000" w:rsidRPr="00000000" w14:paraId="0000007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 e canhão em polímeros atóxicos;</w:t>
            </w:r>
          </w:p>
          <w:p w:rsidR="00000000" w:rsidDel="00000000" w:rsidP="00000000" w:rsidRDefault="00000000" w:rsidRPr="00000000" w14:paraId="0000007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Atóxica, apirogênica e esterilizada;</w:t>
            </w:r>
          </w:p>
          <w:p w:rsidR="00000000" w:rsidDel="00000000" w:rsidP="00000000" w:rsidRDefault="00000000" w:rsidRPr="00000000" w14:paraId="0000007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identificada com fabricante, lote, validade e 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406.4843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Álcool 70% - Liquido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 Álcool etílico.</w:t>
            </w:r>
          </w:p>
          <w:p w:rsidR="00000000" w:rsidDel="00000000" w:rsidP="00000000" w:rsidRDefault="00000000" w:rsidRPr="00000000" w14:paraId="0000007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Princípio ativo: Álcool etílico 68° a 72° INPM.</w:t>
            </w:r>
          </w:p>
          <w:p w:rsidR="00000000" w:rsidDel="00000000" w:rsidP="00000000" w:rsidRDefault="00000000" w:rsidRPr="00000000" w14:paraId="0000008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1000 ml.</w:t>
            </w:r>
          </w:p>
          <w:p w:rsidR="00000000" w:rsidDel="00000000" w:rsidP="00000000" w:rsidRDefault="00000000" w:rsidRPr="00000000" w14:paraId="0000008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Uso: Antisséptico ou desinfetante (uso hospitalar/profissional).</w:t>
            </w:r>
          </w:p>
          <w:p w:rsidR="00000000" w:rsidDel="00000000" w:rsidP="00000000" w:rsidRDefault="00000000" w:rsidRPr="00000000" w14:paraId="0000008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Líquido, pronto para uso, teor alcoólico garantido.</w:t>
            </w:r>
          </w:p>
          <w:p w:rsidR="00000000" w:rsidDel="00000000" w:rsidP="00000000" w:rsidRDefault="00000000" w:rsidRPr="00000000" w14:paraId="0000008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Frasco plástico.</w:t>
            </w:r>
          </w:p>
          <w:p w:rsidR="00000000" w:rsidDel="00000000" w:rsidP="00000000" w:rsidRDefault="00000000" w:rsidRPr="00000000" w14:paraId="0000008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Produto notificado/registrado na ANVISA como saneante/antisséptico.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Frasco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8">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9">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A">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37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8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Álcool em Gel 70%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8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 Álcool em Gel 70%</w:t>
            </w:r>
          </w:p>
          <w:p w:rsidR="00000000" w:rsidDel="00000000" w:rsidP="00000000" w:rsidRDefault="00000000" w:rsidRPr="00000000" w14:paraId="0000008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Álcool etílico hidratado em gel, concentração mínima de 65° INPM (70%), com ação antisséptica e bactericida, incolor, sem fragrância e sem corante, hipoalergênico.</w:t>
            </w:r>
          </w:p>
          <w:p w:rsidR="00000000" w:rsidDel="00000000" w:rsidP="00000000" w:rsidRDefault="00000000" w:rsidRPr="00000000" w14:paraId="0000008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1kg.</w:t>
            </w:r>
          </w:p>
          <w:p w:rsidR="00000000" w:rsidDel="00000000" w:rsidP="00000000" w:rsidRDefault="00000000" w:rsidRPr="00000000" w14:paraId="0000008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resistente, com tampa dosadora ou flip-top;</w:t>
            </w:r>
          </w:p>
          <w:p w:rsidR="00000000" w:rsidDel="00000000" w:rsidP="00000000" w:rsidRDefault="00000000" w:rsidRPr="00000000" w14:paraId="0000009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Uso: Antisséptico (uso hospitalar/profissional).</w:t>
            </w:r>
          </w:p>
          <w:p w:rsidR="00000000" w:rsidDel="00000000" w:rsidP="00000000" w:rsidRDefault="00000000" w:rsidRPr="00000000" w14:paraId="0000009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Gel, pronto para uso, teor alcoólico garantido.</w:t>
            </w:r>
          </w:p>
          <w:p w:rsidR="00000000" w:rsidDel="00000000" w:rsidP="00000000" w:rsidRDefault="00000000" w:rsidRPr="00000000" w14:paraId="0000009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Frasco plástico.</w:t>
            </w:r>
          </w:p>
          <w:p w:rsidR="00000000" w:rsidDel="00000000" w:rsidP="00000000" w:rsidRDefault="00000000" w:rsidRPr="00000000" w14:paraId="0000009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Produto notificado/registrado na ANVISA como saneante/antisséptico.</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9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Frasco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48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6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Algodão hidrófilo - 500g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Algodão Hidrófilo em Manta (ou Rolo) para uso hospitalar.</w:t>
            </w:r>
          </w:p>
          <w:p w:rsidR="00000000" w:rsidDel="00000000" w:rsidP="00000000" w:rsidRDefault="00000000" w:rsidRPr="00000000" w14:paraId="0000009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Descrição:Algodão hidrófilo em manta, confeccionado em fibras 100% algodão puro, com mínimo de 20 cm de largura, alto poder de absorção, cor branca (mínimo 80% de brancura), macio, inodoro, isento de grumos e impurezas. Características: Espessura uniforme e camadas sobrepostas em papel apropriado em toda a extensão;</w:t>
            </w:r>
          </w:p>
          <w:p w:rsidR="00000000" w:rsidDel="00000000" w:rsidP="00000000" w:rsidRDefault="00000000" w:rsidRPr="00000000" w14:paraId="0000009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em rolo compacto e regular;</w:t>
            </w:r>
          </w:p>
          <w:p w:rsidR="00000000" w:rsidDel="00000000" w:rsidP="00000000" w:rsidRDefault="00000000" w:rsidRPr="00000000" w14:paraId="0000009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Peso mínimo: 500 g;</w:t>
            </w:r>
          </w:p>
          <w:p w:rsidR="00000000" w:rsidDel="00000000" w:rsidP="00000000" w:rsidRDefault="00000000" w:rsidRPr="00000000" w14:paraId="0000009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em plástico atóxico e/ou papel;</w:t>
            </w:r>
          </w:p>
          <w:p w:rsidR="00000000" w:rsidDel="00000000" w:rsidP="00000000" w:rsidRDefault="00000000" w:rsidRPr="00000000" w14:paraId="000000A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4">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5">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6">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79.54101562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A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- 10 cm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A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10 cm × 1,8 m</w:t>
            </w:r>
          </w:p>
          <w:p w:rsidR="00000000" w:rsidDel="00000000" w:rsidP="00000000" w:rsidRDefault="00000000" w:rsidRPr="00000000" w14:paraId="000000A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A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confeccionada em 100% algodão cru, com no mínimo 18 fios/cm², elasticidade longitudinal que permita compressão adequada e trama fechada.</w:t>
            </w:r>
          </w:p>
          <w:p w:rsidR="00000000" w:rsidDel="00000000" w:rsidP="00000000" w:rsidRDefault="00000000" w:rsidRPr="00000000" w14:paraId="000000A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w:t>
            </w:r>
          </w:p>
          <w:p w:rsidR="00000000" w:rsidDel="00000000" w:rsidP="00000000" w:rsidRDefault="00000000" w:rsidRPr="00000000" w14:paraId="000000A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Medidas: 10 cm de largura × 1,8 m de comprimento (em repouso);</w:t>
            </w:r>
          </w:p>
          <w:p w:rsidR="00000000" w:rsidDel="00000000" w:rsidP="00000000" w:rsidRDefault="00000000" w:rsidRPr="00000000" w14:paraId="000000A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Acabamento nas bordas e enrolada uniformemente em formato cilíndrico;</w:t>
            </w:r>
          </w:p>
          <w:p w:rsidR="00000000" w:rsidDel="00000000" w:rsidP="00000000" w:rsidRDefault="00000000" w:rsidRPr="00000000" w14:paraId="000000A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Isenta de defeitos (rasgos, furos ou manchas);</w:t>
            </w:r>
          </w:p>
          <w:p w:rsidR="00000000" w:rsidDel="00000000" w:rsidP="00000000" w:rsidRDefault="00000000" w:rsidRPr="00000000" w14:paraId="000000A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w:t>
            </w:r>
          </w:p>
          <w:p w:rsidR="00000000" w:rsidDel="00000000" w:rsidP="00000000" w:rsidRDefault="00000000" w:rsidRPr="00000000" w14:paraId="000000B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na ANVISA/MS.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B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4">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5">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6">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- 15 cm</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15 cm × 1,8 m</w:t>
            </w:r>
          </w:p>
          <w:p w:rsidR="00000000" w:rsidDel="00000000" w:rsidP="00000000" w:rsidRDefault="00000000" w:rsidRPr="00000000" w14:paraId="000000B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B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confeccionada em 100% algodão cru, com no mínimo 18 fios/cm², elasticidade longitudinal que permita compressão adequada e trama fechada.</w:t>
            </w:r>
          </w:p>
          <w:p w:rsidR="00000000" w:rsidDel="00000000" w:rsidP="00000000" w:rsidRDefault="00000000" w:rsidRPr="00000000" w14:paraId="000000B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Medidas: 15 cm de largura × 1,8 m de comprimento (em repouso); Acabamento nas bordas e enrolada uniformemente em formato cilíndrico; Isenta de defeitos (rasgos, furos ou manchas);</w:t>
            </w:r>
          </w:p>
          <w:p w:rsidR="00000000" w:rsidDel="00000000" w:rsidP="00000000" w:rsidRDefault="00000000" w:rsidRPr="00000000" w14:paraId="000000B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Embalagem individual; Registro na ANVISA/MS.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0">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1">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2">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C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- 20 cm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C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20 cm × 1,8 m</w:t>
            </w:r>
          </w:p>
          <w:p w:rsidR="00000000" w:rsidDel="00000000" w:rsidP="00000000" w:rsidRDefault="00000000" w:rsidRPr="00000000" w14:paraId="000000C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w:t>
            </w:r>
          </w:p>
          <w:p w:rsidR="00000000" w:rsidDel="00000000" w:rsidP="00000000" w:rsidRDefault="00000000" w:rsidRPr="00000000" w14:paraId="000000C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Atadura crepe confeccionada em 100% algodão cru, com no mínimo 18 fios/cm², elasticidade longitudinal que permita compressão adequada e trama fechada.</w:t>
            </w:r>
          </w:p>
          <w:p w:rsidR="00000000" w:rsidDel="00000000" w:rsidP="00000000" w:rsidRDefault="00000000" w:rsidRPr="00000000" w14:paraId="000000C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Medidas: 20 cm de largura × 1,8 m de comprimento (em repouso); Acabamento nas bordas e enrolada uniformemente em formato cilíndrico; Isenta de defeitos (rasgos, furos ou manchas); Embalagem individual; Registro na ANVISA/MS.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C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C">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D">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3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Avental Descartável TNT Manga Longa Branco - 30 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Tecido Não Tecido (TNT) de polipropileno (ou similar).</w:t>
            </w:r>
          </w:p>
          <w:p w:rsidR="00000000" w:rsidDel="00000000" w:rsidP="00000000" w:rsidRDefault="00000000" w:rsidRPr="00000000" w14:paraId="000000D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Gramatura: Mínimo de 20 g/m².</w:t>
            </w:r>
          </w:p>
          <w:p w:rsidR="00000000" w:rsidDel="00000000" w:rsidP="00000000" w:rsidRDefault="00000000" w:rsidRPr="00000000" w14:paraId="000000D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Modelo: Manga longa, punho elástico ou de malha, gola redonda.</w:t>
            </w:r>
          </w:p>
          <w:p w:rsidR="00000000" w:rsidDel="00000000" w:rsidP="00000000" w:rsidRDefault="00000000" w:rsidRPr="00000000" w14:paraId="000000D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Fechamento: Tiras para amarração na gola e na cintura.</w:t>
            </w:r>
          </w:p>
          <w:p w:rsidR="00000000" w:rsidDel="00000000" w:rsidP="00000000" w:rsidRDefault="00000000" w:rsidRPr="00000000" w14:paraId="000000D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 Branco. Tamanho: Único Características: Descartável, não estéril (ou estéril, se para uso cirúrgico), atóxico, hipoalergênico, com boa barreira microbiana e resistência a líquidos. Registro: OBRIGATÓRIO registro ativo na ANVISA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7">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84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D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 Operatório Estéril 25x28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D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Compressa Cirúrgica (Campo Operatório) pré-lavada estéril</w:t>
            </w:r>
          </w:p>
          <w:p w:rsidR="00000000" w:rsidDel="00000000" w:rsidP="00000000" w:rsidRDefault="00000000" w:rsidRPr="00000000" w14:paraId="000000D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Confeccionada com fios 100% algodão, em tecido quádruplo sobreposto tipo tela Com placa radiopaca, contendo 55 a 60% de Sulfato de Bário ou com fio radiopaco Costura nas extremidades para reforço e evitar desfiamento Cadarço duplo em uma das extremidades, formando uma alça de segurança Tamanho: 25x28 Registro ANVISA: SIM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D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0">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1">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917.597656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Campos Limpos (Descartável) - Estéril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Campo Cirúrgico Simples, Não Fenestrado, Descartável, Estéril. Finalidade: Criar uma barreira estéril em torno da área de procedimento, protegendo o paciente e a equipe da contaminação cruzada. Composição: Material: Não-Tecido (TNT) de Polipropileno ou SMS (Spunbond-Meltblown-Spunbond) de alta gramatura.</w:t>
            </w:r>
          </w:p>
          <w:p w:rsidR="00000000" w:rsidDel="00000000" w:rsidP="00000000" w:rsidRDefault="00000000" w:rsidRPr="00000000" w14:paraId="000000E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Essenciais: Condição: Estéril, de uso único e descartável (não reutilizável). Apirogênico e Atóxico.</w:t>
            </w:r>
          </w:p>
          <w:p w:rsidR="00000000" w:rsidDel="00000000" w:rsidP="00000000" w:rsidRDefault="00000000" w:rsidRPr="00000000" w14:paraId="000000E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Tamanhos: 40×40cm. Embalagem: Embalado individualmente em papel grau cirúrgico ou blister, garantindo a manutenção da esterilidade até o momento do uso. Registro: OBRIGATÓRIO registro ativo e válido na ANVISA/MS como Produto para Saúde.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A">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0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E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Cânula Nasal para Oxigenioterapia (destarcável) - Adulto</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E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Nasal Tipo "Óculos" para Oxigenioterapia (Cânula Nasal). Composição: Tubo e Cânulas (Pinos Nasais): PVC (Policloreto de Vinila) ou Polietileno (PE) atóxico, macio e maleável. Características Essenciais: Tamanho: Indicado para uso Adulto. Uso: Descartável e de uso único. Conexão: Possuir conector universal na extremidade para acoplamento seguro ao fluxômetro ou à fonte de oxigênio. Apresentação: Embalagem individual, lacrada, estéril. Registro: OBRIGATÓRIO registro ativo e válido na ANVISA/MS como Produto para Saúde.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0E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2">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3">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4">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2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Clorexidina Alcoólica 0,5%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Solução Clorexidina Alcoólica 0,5%</w:t>
            </w:r>
          </w:p>
          <w:p w:rsidR="00000000" w:rsidDel="00000000" w:rsidP="00000000" w:rsidRDefault="00000000" w:rsidRPr="00000000" w14:paraId="000000F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 da Clorexidina: 0,5%.</w:t>
            </w:r>
          </w:p>
          <w:p w:rsidR="00000000" w:rsidDel="00000000" w:rsidP="00000000" w:rsidRDefault="00000000" w:rsidRPr="00000000" w14:paraId="000000F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Composição: Digliconato de Clorexidina 0,5%.</w:t>
            </w:r>
          </w:p>
          <w:p w:rsidR="00000000" w:rsidDel="00000000" w:rsidP="00000000" w:rsidRDefault="00000000" w:rsidRPr="00000000" w14:paraId="000000F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1000 ml. Registro: Produto notificado ou registrado na ANVISA como saneante ou antisséptico.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Litro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C">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D">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E">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F">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2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0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Clorexidina Aquosa 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0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Solução Clorexidina Aquosa 1%.</w:t>
            </w:r>
          </w:p>
          <w:p w:rsidR="00000000" w:rsidDel="00000000" w:rsidP="00000000" w:rsidRDefault="00000000" w:rsidRPr="00000000" w14:paraId="0000010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 da Clorexidina: 1%.</w:t>
            </w:r>
          </w:p>
          <w:p w:rsidR="00000000" w:rsidDel="00000000" w:rsidP="00000000" w:rsidRDefault="00000000" w:rsidRPr="00000000" w14:paraId="0000010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Composição: Digliconato de Clorexidina 1% com tensoativos. Volume: 1000 ml. Registro: Produto notificado ou registrado na ANVISA como saneante ou antisséptico.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Litro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80.371093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Clorexidina Degermante 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Solução Clorexidina Degermante 2%</w:t>
            </w:r>
          </w:p>
          <w:p w:rsidR="00000000" w:rsidDel="00000000" w:rsidP="00000000" w:rsidRDefault="00000000" w:rsidRPr="00000000" w14:paraId="0000010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 da Clorexidina: 2%.</w:t>
            </w:r>
          </w:p>
          <w:p w:rsidR="00000000" w:rsidDel="00000000" w:rsidP="00000000" w:rsidRDefault="00000000" w:rsidRPr="00000000" w14:paraId="0000010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Composição: Gliconato de Clorexidina 2% - Solução com tensoativos.</w:t>
            </w:r>
          </w:p>
          <w:p w:rsidR="00000000" w:rsidDel="00000000" w:rsidP="00000000" w:rsidRDefault="00000000" w:rsidRPr="00000000" w14:paraId="0000010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1000 ml.</w:t>
            </w:r>
          </w:p>
          <w:p w:rsidR="00000000" w:rsidDel="00000000" w:rsidP="00000000" w:rsidRDefault="00000000" w:rsidRPr="00000000" w14:paraId="0000010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Produto notificado ou registrado na ANVISA como saneante ou antisséptico.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Litro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3">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4">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5">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3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1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Coletor para Material Perfurocortante (7 litros)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1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Coletor Rígido Descartável para Resíduos Perfurocortantes e Escarificantes. Volume/Capacidade: 7 Litros. Coletor para material perfurocortante, capacidade de 7 litros, confeccionado em papelão rígido e resistente, revestido internamente com saco plástico, incinerável, e na cor amarela, conforme simbologia da NBR 7500. Características:</w:t>
            </w:r>
          </w:p>
          <w:p w:rsidR="00000000" w:rsidDel="00000000" w:rsidP="00000000" w:rsidRDefault="00000000" w:rsidRPr="00000000" w14:paraId="0000011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Sistema de abertura e fechamento seguro, isento de ruptura, deformação ou perfuração; Alça de transporte resistente; Formato compatível com suporte específico do coletor; Bocal com abertura ampla, que facilite o descarte; Inscrições legíveis e indeléveis; Normatização: Deve atender às normas da ABNT NBR 13853 e NBR 7500 e às exigências da ANVISA para descarte de resíduos do Grupo E. Uso: Uso único, descartável. Registro: OBRIGATÓRIO registro ativo e válido na ANVISA/MS como Produto para Saúde.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1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2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Detergente Enzimático 4 Enzimas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Fórmula com 4 enzimas: Protease, amilase, lipase e celulase – ação completa contra diversos resíduos orgânicos. Frasco com 1000 ml</w:t>
            </w:r>
          </w:p>
          <w:p w:rsidR="00000000" w:rsidDel="00000000" w:rsidP="00000000" w:rsidRDefault="00000000" w:rsidRPr="00000000" w14:paraId="0000012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Remove com eficácia sangue, secreções, tecidos e demais sujidades.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Litro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25">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26">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66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2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Equipo Macrogotas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2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Equipo Macrogotas – Sistema Fechado</w:t>
            </w:r>
          </w:p>
          <w:p w:rsidR="00000000" w:rsidDel="00000000" w:rsidP="00000000" w:rsidRDefault="00000000" w:rsidRPr="00000000" w14:paraId="0000012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Descrição: Equipo macrogotas estéril, para administração de infusão parenteral por sistema fechado, com ponta perfurante conforme NBR 14041, câmara de gotejamento flexível com filtro de 15 µm, e entrada de ar com filtro bacteriológico de 0,22 µm.</w:t>
            </w:r>
          </w:p>
          <w:p w:rsidR="00000000" w:rsidDel="00000000" w:rsidP="00000000" w:rsidRDefault="00000000" w:rsidRPr="00000000" w14:paraId="0000012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Tampa reversível; Tubo translúcido em PVC de 1,40 m;</w:t>
            </w:r>
          </w:p>
          <w:p w:rsidR="00000000" w:rsidDel="00000000" w:rsidP="00000000" w:rsidRDefault="00000000" w:rsidRPr="00000000" w14:paraId="0000012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Pinça rolete de alta precisão; Injetor lateral com borracha autocicatrizante; Conector Luer Slip ou Luer Lock; Tampa protetora com membrana hidrofóbica, permitindo retirada de ar sem contaminação;</w:t>
            </w:r>
          </w:p>
          <w:p w:rsidR="00000000" w:rsidDel="00000000" w:rsidP="00000000" w:rsidRDefault="00000000" w:rsidRPr="00000000" w14:paraId="0000012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Descartável e de uso único. Embalagem: Individual, em papel grau cirúrgico, com abertura em pétala, contendo identificação legível de fabricante, lote, data de fabricação, validade e registro no Ministério da Saúde. Registro: OBRIGATÓRIO registro ativo e válido na ANVISA/MS como Produto para Saúde.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2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Kit</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1">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2">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0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Equipo Multivias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Extensão Multivias (Dispositivo de Infusão de Múltiplas Vias). Equipo multivias estéril e descartável, fabricado em PVC flexível, atóxico e apirogênico, destinado a uso único.</w:t>
            </w:r>
          </w:p>
          <w:p w:rsidR="00000000" w:rsidDel="00000000" w:rsidP="00000000" w:rsidRDefault="00000000" w:rsidRPr="00000000" w14:paraId="0000013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Essenciais: Duas extremidades distais com conectores tipo Luer Lock; Duas extensões em PVC, dotadas de dispositivo clamp (abre e fecha); Um conector intermediário em “Y”, unindo as extensões distais à extensão proximal (Luer Slip); Tubo com 18 cm de comprimento;</w:t>
            </w:r>
          </w:p>
          <w:p w:rsidR="00000000" w:rsidDel="00000000" w:rsidP="00000000" w:rsidRDefault="00000000" w:rsidRPr="00000000" w14:paraId="0000013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Descartável, de uso único; Isento de látex;</w:t>
            </w:r>
          </w:p>
          <w:p w:rsidR="00000000" w:rsidDel="00000000" w:rsidP="00000000" w:rsidRDefault="00000000" w:rsidRPr="00000000" w14:paraId="0000013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Atóxico e apirogênico; Esterilizado, com método de esterilização declarado na embalagem.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3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0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3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Esparadrapo Impermeável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4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Esparadrapo, Fita Adesiva Impermeável Cirúrgica.</w:t>
            </w:r>
          </w:p>
          <w:p w:rsidR="00000000" w:rsidDel="00000000" w:rsidP="00000000" w:rsidRDefault="00000000" w:rsidRPr="00000000" w14:paraId="0000014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Essenciais: Composto de tecido 100% algodão com resina acrílica impermeabilizante (massa adesiva à base de borracha natural, óxido de zinco e resina). Corte: Serrilhado (dentado) nas laterais.</w:t>
            </w:r>
          </w:p>
          <w:p w:rsidR="00000000" w:rsidDel="00000000" w:rsidP="00000000" w:rsidRDefault="00000000" w:rsidRPr="00000000" w14:paraId="0000014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 Branca ou Bege/Pele. Apresentação: Rolo enrolado em carretel, com capa protetora. Dimensões: 10 cm x 4,5 m. Registro: OBRIGATÓRIO registro ativo e válido na ANVISA/MS como Produto para Saúde.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4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6">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7">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0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Nylon 2-0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Agulhado – Nylon Comprimento: 45cm</w:t>
            </w:r>
          </w:p>
          <w:p w:rsidR="00000000" w:rsidDel="00000000" w:rsidP="00000000" w:rsidRDefault="00000000" w:rsidRPr="00000000" w14:paraId="0000014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 Agulha ⅜ C/ 24 Unidades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24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4F">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5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02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5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Nylon 3-0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5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Agulhado – Nylon</w:t>
            </w:r>
          </w:p>
          <w:p w:rsidR="00000000" w:rsidDel="00000000" w:rsidP="00000000" w:rsidRDefault="00000000" w:rsidRPr="00000000" w14:paraId="0000015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Comprimento: 45cm Com Agulha: 3/8</w:t>
            </w:r>
          </w:p>
          <w:p w:rsidR="00000000" w:rsidDel="00000000" w:rsidP="00000000" w:rsidRDefault="00000000" w:rsidRPr="00000000" w14:paraId="0000015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 24 Unidades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24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9">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B">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56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Nylon 4-0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Fio de Sutura Agulhado – Nylon</w:t>
            </w:r>
          </w:p>
          <w:p w:rsidR="00000000" w:rsidDel="00000000" w:rsidP="00000000" w:rsidRDefault="00000000" w:rsidRPr="00000000" w14:paraId="0000015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Comprimento: 45cm Com Agulha 3/8</w:t>
            </w:r>
          </w:p>
          <w:p w:rsidR="00000000" w:rsidDel="00000000" w:rsidP="00000000" w:rsidRDefault="00000000" w:rsidRPr="00000000" w14:paraId="0000015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 24 Unidades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24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63">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64">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5">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51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6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Fita Microporosa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6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Especificação Técnica: Fita Microporosa (10 cm)</w:t>
            </w:r>
          </w:p>
          <w:p w:rsidR="00000000" w:rsidDel="00000000" w:rsidP="00000000" w:rsidRDefault="00000000" w:rsidRPr="00000000" w14:paraId="0000016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Fita Adesiva Microporosa, de Não-Tecido. Dimensões: 10cm x 10m Tipo: Fita Microporosa Branca Composição: Tecido não tecido + adesivo acrílico Hipoalergênica: Sim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6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C">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38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Gaze Compressa / Estéril (13 fios)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Modelo: Compressa Estéril 13 Fios Medida (fechada): 7,5 x 7,5 cm</w:t>
            </w:r>
          </w:p>
          <w:p w:rsidR="00000000" w:rsidDel="00000000" w:rsidP="00000000" w:rsidRDefault="00000000" w:rsidRPr="00000000" w14:paraId="0000017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Medida (aberta): 15 x 30 cm Composição: 100% algodão alvejadas e isentas de impurezas Condição: Estéril (óxido de etileno) Registro ANVISA: Sim</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5">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6">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7">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32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7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Hipoclorito de Sódio 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7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Solução Hipoclorito de Sódio Cloro Ativo 1%</w:t>
            </w:r>
          </w:p>
          <w:p w:rsidR="00000000" w:rsidDel="00000000" w:rsidP="00000000" w:rsidRDefault="00000000" w:rsidRPr="00000000" w14:paraId="0000017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Frasco com 1000 ml Desinfetante bactericida indicado para uso hospitalar e em estabelecimentos relacionados com o atendimento à saúde.</w:t>
            </w:r>
          </w:p>
          <w:p w:rsidR="00000000" w:rsidDel="00000000" w:rsidP="00000000" w:rsidRDefault="00000000" w:rsidRPr="00000000" w14:paraId="0000017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no Ministério da Saúde (ANVISA/MS). Validade: Exigir data de validade estendida (mínimo de 12 meses na data da entrega).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7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F">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82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Jelco nº 16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Venoso Periférico (Tipo Jelco).</w:t>
            </w:r>
          </w:p>
          <w:p w:rsidR="00000000" w:rsidDel="00000000" w:rsidP="00000000" w:rsidRDefault="00000000" w:rsidRPr="00000000" w14:paraId="0000018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16G (Gauge), na cor cinza (padrão internacional).</w:t>
            </w:r>
          </w:p>
          <w:p w:rsidR="00000000" w:rsidDel="00000000" w:rsidP="00000000" w:rsidRDefault="00000000" w:rsidRPr="00000000" w14:paraId="0000018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Essenciais: Finalidade: Alto fluxo.</w:t>
            </w:r>
          </w:p>
          <w:p w:rsidR="00000000" w:rsidDel="00000000" w:rsidP="00000000" w:rsidRDefault="00000000" w:rsidRPr="00000000" w14:paraId="0000018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Agulha em aço inoxidável e cânula/cateter em PTFE ou FEP, flexível e radiopaco.</w:t>
            </w:r>
          </w:p>
          <w:p w:rsidR="00000000" w:rsidDel="00000000" w:rsidP="00000000" w:rsidRDefault="00000000" w:rsidRPr="00000000" w14:paraId="0000018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Ponta trifacetada e siliconizada para punção atraumática.</w:t>
            </w:r>
          </w:p>
          <w:p w:rsidR="00000000" w:rsidDel="00000000" w:rsidP="00000000" w:rsidRDefault="00000000" w:rsidRPr="00000000" w14:paraId="0000018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Câmara: Câmara de refluxo transparente para visualização imediata do sangue.</w:t>
            </w:r>
          </w:p>
          <w:p w:rsidR="00000000" w:rsidDel="00000000" w:rsidP="00000000" w:rsidRDefault="00000000" w:rsidRPr="00000000" w14:paraId="0000018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Segurança: Deve possuir agulha retrátil ou proteto.</w:t>
            </w:r>
          </w:p>
          <w:p w:rsidR="00000000" w:rsidDel="00000000" w:rsidP="00000000" w:rsidRDefault="00000000" w:rsidRPr="00000000" w14:paraId="0000018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Descartável, estéril, atóxico e apirogênico, embalado individualmente.</w:t>
            </w:r>
          </w:p>
          <w:p w:rsidR="00000000" w:rsidDel="00000000" w:rsidP="00000000" w:rsidRDefault="00000000" w:rsidRPr="00000000" w14:paraId="0000018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8F">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9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1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Jelco nº 18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Venoso Periférico (Tipo Jelco). Calibre: 18G (Gauge), na cor verde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50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Jelco nº 20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Venoso Periférico (Tipo Jelco).</w:t>
            </w:r>
          </w:p>
          <w:p w:rsidR="00000000" w:rsidDel="00000000" w:rsidP="00000000" w:rsidRDefault="00000000" w:rsidRPr="00000000" w14:paraId="0000019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20G (Gauge), na cor rosa (padrão internacional).</w:t>
            </w:r>
          </w:p>
          <w:p w:rsidR="00000000" w:rsidDel="00000000" w:rsidP="00000000" w:rsidRDefault="00000000" w:rsidRPr="00000000" w14:paraId="0000019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Essenciais: Finalidade: Alto fluxo.</w:t>
            </w:r>
          </w:p>
          <w:p w:rsidR="00000000" w:rsidDel="00000000" w:rsidP="00000000" w:rsidRDefault="00000000" w:rsidRPr="00000000" w14:paraId="0000019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w:t>
            </w:r>
          </w:p>
          <w:p w:rsidR="00000000" w:rsidDel="00000000" w:rsidP="00000000" w:rsidRDefault="00000000" w:rsidRPr="00000000" w14:paraId="0000019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3">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4">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58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Jelco nº 22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Venoso Periférico (Tipo Jelco). Calibre: 22G (Gauge), na cor azul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C">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D">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6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Jelco nº 24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Cateter Venoso Periférico (Tipo Jelco). Calibre: 24G (Gauge), na cor amarelo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3">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B4">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5">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48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Kit Indicador Teste Biológico + Indicador Químico C/ 25 Unds)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Kit Indicador Teste Biológico + Indicador Químico para Autoclave</w:t>
            </w:r>
          </w:p>
          <w:p w:rsidR="00000000" w:rsidDel="00000000" w:rsidP="00000000" w:rsidRDefault="00000000" w:rsidRPr="00000000" w14:paraId="000001B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Composição / Material 1. Indicador biológico: Ampola ou fita autocontida contendo esporos viáveis de Geobacillus stearothermophilus (ATCC 7953); Meio de cultura com indicador de pH que muda de cor após incubação em caso de falha na esterilização; Embalagem individual hermeticamente selada e identificada com lote e validade;</w:t>
            </w:r>
          </w:p>
          <w:p w:rsidR="00000000" w:rsidDel="00000000" w:rsidP="00000000" w:rsidRDefault="00000000" w:rsidRPr="00000000" w14:paraId="000001B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Resistência mínima a 121°C por 15 a 20 minutos.</w:t>
            </w:r>
          </w:p>
          <w:p w:rsidR="00000000" w:rsidDel="00000000" w:rsidP="00000000" w:rsidRDefault="00000000" w:rsidRPr="00000000" w14:paraId="000001B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Tempo de leitura rápida (geralmente 24 horas).</w:t>
            </w:r>
          </w:p>
          <w:p w:rsidR="00000000" w:rsidDel="00000000" w:rsidP="00000000" w:rsidRDefault="00000000" w:rsidRPr="00000000" w14:paraId="000001B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Indicador químico: Fitas, tiras ou etiquetas com reagente termossensível; Apresentação conforme Classe 5 ou 6 (indicadores integradores ou emuladores, conforme norma ISO 11140-1);</w:t>
            </w:r>
          </w:p>
          <w:p w:rsidR="00000000" w:rsidDel="00000000" w:rsidP="00000000" w:rsidRDefault="00000000" w:rsidRPr="00000000" w14:paraId="000001B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Mudança irreversível de cor quando atingidas as condições adequadas de esterilização (tempo, temperatura e vapor). Em conformidade com as normas da ANVISA, RDC 15/2012 e ISO 11138.</w:t>
            </w:r>
          </w:p>
          <w:p w:rsidR="00000000" w:rsidDel="00000000" w:rsidP="00000000" w:rsidRDefault="00000000" w:rsidRPr="00000000" w14:paraId="000001B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Kit contendo: 10 unidades de indicadores biológicos autocontidos; 10 unidades de indicadores químicos correspondentes.</w:t>
            </w:r>
          </w:p>
          <w:p w:rsidR="00000000" w:rsidDel="00000000" w:rsidP="00000000" w:rsidRDefault="00000000" w:rsidRPr="00000000" w14:paraId="000001B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Validade: Indicador biológico: mínimo de 12 a 24 meses a partir da data de fabricação. Indicador químico: mínimo de 24 meses de validade.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Unidades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2">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4">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Lâminas Descartáveis - 22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Lâmina de Bisturi Descartável (Para Cabos Cirúrgicos Padrão). Tamanho: Nº 22. Material: Aço carbono de alta qualidade (ou aço inoxidável). Características: Estéril: Apresentação em embalagem individual, peel-pack, com selo de esterilidade intacto. Uso: Uso único, altamente afiada para incisões precisas. Detalhe: Compatível com cabos de bisturi padrão (geralmente cabos n° 4).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A">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C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81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Lancetas para Punção Digital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Lanceta de Segurança para Punção Digital (Uso Único).</w:t>
            </w:r>
          </w:p>
          <w:p w:rsidR="00000000" w:rsidDel="00000000" w:rsidP="00000000" w:rsidRDefault="00000000" w:rsidRPr="00000000" w14:paraId="000001C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Agulha ou lâmina de aço inoxidável, corpo em polipropileno atóxico. Características: Automática, retrátil e com trava de segurança.</w:t>
            </w:r>
          </w:p>
          <w:p w:rsidR="00000000" w:rsidDel="00000000" w:rsidP="00000000" w:rsidRDefault="00000000" w:rsidRPr="00000000" w14:paraId="000001D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Agulha ou lâmina de calibre fino (Mínimo 28G a 30G).</w:t>
            </w:r>
          </w:p>
          <w:p w:rsidR="00000000" w:rsidDel="00000000" w:rsidP="00000000" w:rsidRDefault="00000000" w:rsidRPr="00000000" w14:paraId="000001D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Descartável e Estéril: De uso único, esterilizada por radiação gama (ou similar).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5">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6">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7">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65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de procedimento 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 P/ Procedimento De Saúde Não Cirúrgico C/ Anvisa Material: Borracha Natural - Látex Superfície: Superfície Lisa Formato: Ambidestra Pó: Com Pó Bioabsorvível Cor: C/ Cor Tamanho: Grande - G Esterilidade: Não Estéril, Uso Único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C">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D">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E">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F">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86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de procedimento 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 P/ Procedimento De Saúde Não Cirúrgico C/ Anvisa Material: Borracha Natural - Látex Superfície: Superfície Lisa Formato: Ambidestra</w:t>
            </w:r>
          </w:p>
          <w:p w:rsidR="00000000" w:rsidDel="00000000" w:rsidP="00000000" w:rsidRDefault="00000000" w:rsidRPr="00000000" w14:paraId="000001E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Pó: Com Pó Bioabsorvível Cor: C/ Cor Tamanho: Médio - M</w:t>
            </w:r>
          </w:p>
          <w:p w:rsidR="00000000" w:rsidDel="00000000" w:rsidP="00000000" w:rsidRDefault="00000000" w:rsidRPr="00000000" w14:paraId="000001E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Esterilidade: Não Estéril, Uso Único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16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de procedimento P</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 P/ Procedimento De Saúde Não Cirúrgico C/ Anvisa Material: Borracha Natural - Látex Superfície: Superfície Lisa</w:t>
            </w:r>
          </w:p>
          <w:p w:rsidR="00000000" w:rsidDel="00000000" w:rsidP="00000000" w:rsidRDefault="00000000" w:rsidRPr="00000000" w14:paraId="000001E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Formato: Ambidestra Pó: Com Pó Bioabsorvível</w:t>
            </w:r>
          </w:p>
          <w:p w:rsidR="00000000" w:rsidDel="00000000" w:rsidP="00000000" w:rsidRDefault="00000000" w:rsidRPr="00000000" w14:paraId="000001E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 C/ Cor Tamanho: Pequeno - P Esterilidade: Não Estéril, Uso Único</w:t>
            </w:r>
          </w:p>
          <w:p w:rsidR="00000000" w:rsidDel="00000000" w:rsidP="00000000" w:rsidRDefault="00000000" w:rsidRPr="00000000" w14:paraId="000001E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F2">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F3">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4">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49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F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Estéreis 6,5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F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Luvas Cirúrgicas Estéreis Material: Látex.</w:t>
            </w:r>
          </w:p>
          <w:p w:rsidR="00000000" w:rsidDel="00000000" w:rsidP="00000000" w:rsidRDefault="00000000" w:rsidRPr="00000000" w14:paraId="000001F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Tamanho: 6,5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 para Uso Cirúrgico.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C">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D">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0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Estéreis 7,5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Luvas Cirúrgicas Estéreis Material: Látex.</w:t>
            </w:r>
          </w:p>
          <w:p w:rsidR="00000000" w:rsidDel="00000000" w:rsidP="00000000" w:rsidRDefault="00000000" w:rsidRPr="00000000" w14:paraId="0000020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Tamanho: 7,5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 para Uso Cirúrgico.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3">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04">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05">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6">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83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0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Luvas Estéreis 8,0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0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Luvas Cirúrgicas Estéreis Material: Látex.</w:t>
            </w:r>
          </w:p>
          <w:p w:rsidR="00000000" w:rsidDel="00000000" w:rsidP="00000000" w:rsidRDefault="00000000" w:rsidRPr="00000000" w14:paraId="0000020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Tamanho: 8,0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 para Uso Cirúrgico.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C">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D">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E">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F">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12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Máscaras Cirúrgicas Descartáveis - Tripla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Máscara Cirúrgica Descartável de Três Camadas (Tripla Camada). Material: Não tecido (TNT) de polipropileno. Estrutura: Deve ser composta por três camadas: Camada externa (resistente a fluidos),  amada intermediária (filtro) e Camada interna (confortável para a pele).</w:t>
            </w:r>
          </w:p>
          <w:p w:rsidR="00000000" w:rsidDel="00000000" w:rsidP="00000000" w:rsidRDefault="00000000" w:rsidRPr="00000000" w14:paraId="0000021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Eficiência de Filtração: Apresentar Eficiência de Filtração Bacteriana (EFB) mínima de 95% (idealmente ≥98%). Características: Clipe Nasal: Possuir ajuste nasal metálico ou plástico para vedação eficaz. Fixação: Tiras ou elásticos macios. Não estéril, atóxica e hipoalergênica. Registro: OBRIGATÓRIO registro ativo e válido na ANVISA como Produto de Saúde.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6">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7">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8">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95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1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Máscaras n95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1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Máscara Proteção Resp. C/ Anvisa Modelo: Respirador Dobrável, Tipo Bico De Pato Material: Camadas Fibras Sintéticas Filtro: Eficiência Filtração Mín. 94% S Classe: Pff2, N95 Ou Equivalente Adicional: Carvão Ativado</w:t>
            </w:r>
          </w:p>
          <w:p w:rsidR="00000000" w:rsidDel="00000000" w:rsidP="00000000" w:rsidRDefault="00000000" w:rsidRPr="00000000" w14:paraId="0000021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Componente: Clipe Nasal Tipo Fixação: Tiras Vedação Anatômica Adicional 2: S/ Válvula Tamanho: Adulto Certificação: OBRIGATÓRIO possuir Certificado de Aprovação (CA) ativo e válido emitido pelo Ministério do Trabalho (ou órgão competente). Registro: Deve possuir Notificação ou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1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72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F">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63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Papel Grau Cirúrgico - Rolo para Esterilização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Rolo para Esterilização 20cm X 100m Embalagem de esterilização de alta resistência, com barreira eficiente de filtração. Resistente contra rasgos, impresso com indicador tipo 1 que reage quando exposto ao processo de esterilização. Atóxico, com tripla selagem lateral e sem liberação de partículas. Compatível com esterilização a vapor.</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Rolo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7">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9">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65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2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Sabonete líquido antisséptico</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2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líquido: 5 L. Unidades por kit: 30. Sabonete antisséptico com ação antibacteriana. Embalagem de 5 litros para uso prolongado. Sem aroma para maior conforto. </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2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F">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0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Saco descarte Infecitante (40L)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Saco para Resíduo Sólido de Serviço de Saúde (Grupo A - Infectante). Capacidade: 40 Litros. Material: Polietileno de alta densidade (PEAD) ou material similar que garanta a resistência mecânica. Cor: Branco Leitoso. Simbologia: Impressão do símbolo universal de Risco Biológico (conforme NBR 7500 da ABNT), em cor preta. Características:</w:t>
            </w:r>
          </w:p>
          <w:p w:rsidR="00000000" w:rsidDel="00000000" w:rsidP="00000000" w:rsidRDefault="00000000" w:rsidRPr="00000000" w14:paraId="0000023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Resistência: Deve ser resistente a ruptura e vazamento, conforme as normas sanitárias vigentes. Fechamento: Possuir boca ampla para facilitar o fechamento seguro (por nó ou lacre). Normas: Fabricado em conformidade com as exigências da ABNT NBR 9191/2002 e as resoluções da ANVISA (RDC/ANVISA nº 222/2018).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38">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39">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A">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89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Sacos descarte Infectante (100L)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Saco para Resíduo Sólido de Serviço de Saúde (Grupo A - Infectante). Capacidade: 100 Litros. Material: Polietileno de alta densidade (PEAD) ou material similar que garanta a resistência mecânica e evite perfurações. Cor: Branco Leitoso. Simbologia: Impressão do símbolo universal de Risco Biológico (conforme NBR 7500 da ABNT), em cor preta, de forma visível e legível. Características: Resistência: Gramatura e espessura adequadas para a capacidade de 100L, garantindo resistência à ruptura e ao rasgo. Normas: Fabricado em conformidade com as exigências da ABNT NBR 9191/2002 e as resoluções da ANVISA (RDC/ANVISA nº 222/2018).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0">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1">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2">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8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Sacos Plásticos Reforçado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Bobina Picotada 30x40 Rolo Com 500 Sacos Plásticos Reforçado ( Suporta até 5kg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Rolo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48">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49">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A">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68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Scalp nº 21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Dispositivo para Infusão Venosa Periférica (Scalp).</w:t>
            </w:r>
          </w:p>
          <w:p w:rsidR="00000000" w:rsidDel="00000000" w:rsidP="00000000" w:rsidRDefault="00000000" w:rsidRPr="00000000" w14:paraId="0000024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21G (Gauge), na cor azul (padrão internacional). Características Essenciais: Agulha: Em aço inoxidável, siliconizada e trifacetada para punção atraumática.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1">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2">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3">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Scalp nº 23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Dispositivo para Infusão Venosa Periférica (Scalp). Calibre: 23G (Gauge), na cor azul (padrão internacional). Características Essenciais:</w:t>
            </w:r>
          </w:p>
          <w:p w:rsidR="00000000" w:rsidDel="00000000" w:rsidP="00000000" w:rsidRDefault="00000000" w:rsidRPr="00000000" w14:paraId="0000025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Agulha: Em aço inoxidável, siliconizada e trifacetada para punção  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5A">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5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74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Scalp nº 25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Dispositivo para Infusão Venosa Periférica (Scalp).</w:t>
            </w:r>
          </w:p>
          <w:p w:rsidR="00000000" w:rsidDel="00000000" w:rsidP="00000000" w:rsidRDefault="00000000" w:rsidRPr="00000000" w14:paraId="0000025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25G (Gauge), na cor laranja (padrão internacional). Características Essenciais: Agulha: Em aço inoxidável, siliconizada e trifacetada para punção atraumática.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3">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4">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5">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8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1 ml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Hipodérmica 1 mL com Dispositivo de Segurança Tipo: Hipodérmica Modelo: Estéril e descartável, de uso único.</w:t>
            </w:r>
          </w:p>
          <w:p w:rsidR="00000000" w:rsidDel="00000000" w:rsidP="00000000" w:rsidRDefault="00000000" w:rsidRPr="00000000" w14:paraId="0000026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Capacidade: 1 mL Composição: Tubo flexível em PVC atóxico;</w:t>
            </w:r>
          </w:p>
          <w:p w:rsidR="00000000" w:rsidDel="00000000" w:rsidP="00000000" w:rsidRDefault="00000000" w:rsidRPr="00000000" w14:paraId="0000026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Válvula digital em formato oval de ABS. Características técnicas:</w:t>
            </w:r>
          </w:p>
          <w:p w:rsidR="00000000" w:rsidDel="00000000" w:rsidP="00000000" w:rsidRDefault="00000000" w:rsidRPr="00000000" w14:paraId="0000026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w:t>
            </w:r>
          </w:p>
          <w:p w:rsidR="00000000" w:rsidDel="00000000" w:rsidP="00000000" w:rsidRDefault="00000000" w:rsidRPr="00000000" w14:paraId="0000026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D">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6F">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70">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1">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400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10 ml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Hipodérmica 10 mL com Dispositivo de Segurança Tipo: Hipodérmica Modelo: Estéril e descartável, de uso único.</w:t>
            </w:r>
          </w:p>
          <w:p w:rsidR="00000000" w:rsidDel="00000000" w:rsidP="00000000" w:rsidRDefault="00000000" w:rsidRPr="00000000" w14:paraId="0000027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Capacidade: 10 mL Composição: Tubo flexível em PVC atóxico;</w:t>
            </w:r>
          </w:p>
          <w:p w:rsidR="00000000" w:rsidDel="00000000" w:rsidP="00000000" w:rsidRDefault="00000000" w:rsidRPr="00000000" w14:paraId="0000027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Válvula digital em formato oval de ABS. Características técnicas:</w:t>
            </w:r>
          </w:p>
          <w:p w:rsidR="00000000" w:rsidDel="00000000" w:rsidP="00000000" w:rsidRDefault="00000000" w:rsidRPr="00000000" w14:paraId="0000027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w:t>
            </w:r>
          </w:p>
          <w:p w:rsidR="00000000" w:rsidDel="00000000" w:rsidP="00000000" w:rsidRDefault="00000000" w:rsidRPr="00000000" w14:paraId="0000027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Possui trava de segurança que impede o retorno da agulha após o travamento; Inclui anel de retenção e sistema antirreuso com êmbolo destacável; Isenta de látex; Com selo do INMETRO, conforme legislação sanitária vigente. Embalagem: Individual, com abertura em pétala;</w:t>
            </w:r>
          </w:p>
          <w:p w:rsidR="00000000" w:rsidDel="00000000" w:rsidP="00000000" w:rsidRDefault="00000000" w:rsidRPr="00000000" w14:paraId="0000027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C">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42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20 ml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Hipodérmica 20 mL com Dispositivo de Segurança Tipo: Hipodérmica Modelo: Estéril e descartável, de uso único.</w:t>
            </w:r>
          </w:p>
          <w:p w:rsidR="00000000" w:rsidDel="00000000" w:rsidP="00000000" w:rsidRDefault="00000000" w:rsidRPr="00000000" w14:paraId="0000028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Capacidade: 20 mL Composição: Tubo flexível em PVC atóxico;</w:t>
            </w:r>
          </w:p>
          <w:p w:rsidR="00000000" w:rsidDel="00000000" w:rsidP="00000000" w:rsidRDefault="00000000" w:rsidRPr="00000000" w14:paraId="0000028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Válvula digital em formato oval de ABS. Características técnicas:</w:t>
            </w:r>
          </w:p>
          <w:p w:rsidR="00000000" w:rsidDel="00000000" w:rsidP="00000000" w:rsidRDefault="00000000" w:rsidRPr="00000000" w14:paraId="0000028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w:t>
            </w:r>
          </w:p>
          <w:p w:rsidR="00000000" w:rsidDel="00000000" w:rsidP="00000000" w:rsidRDefault="00000000" w:rsidRPr="00000000" w14:paraId="0000028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Possui trava de segurança que impede o retorno da agulha após o travamento; Inclui anel de retenção e sistema antirreuso com êmbolo destacável; Isenta de látex; Com selo do INMETRO, conforme legislação sanitária vigente. Embalagem: Individual, com abertura em pétala;</w:t>
            </w:r>
          </w:p>
          <w:p w:rsidR="00000000" w:rsidDel="00000000" w:rsidP="00000000" w:rsidRDefault="00000000" w:rsidRPr="00000000" w14:paraId="0000028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89">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8A">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B">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411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3 ml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Hipodérmica 3 mL com Dispositivo de Segurança Tipo: Hipodérmica Modelo: Estéril e descartável, de uso único.</w:t>
            </w:r>
          </w:p>
          <w:p w:rsidR="00000000" w:rsidDel="00000000" w:rsidP="00000000" w:rsidRDefault="00000000" w:rsidRPr="00000000" w14:paraId="0000028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Capacidade: 3 mL Composição: Tubo flexível em PVC atóxico;</w:t>
            </w:r>
          </w:p>
          <w:p w:rsidR="00000000" w:rsidDel="00000000" w:rsidP="00000000" w:rsidRDefault="00000000" w:rsidRPr="00000000" w14:paraId="0000028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Válvula digital em formato oval de ABS. Características técnicas:</w:t>
            </w:r>
          </w:p>
          <w:p w:rsidR="00000000" w:rsidDel="00000000" w:rsidP="00000000" w:rsidRDefault="00000000" w:rsidRPr="00000000" w14:paraId="0000029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w:t>
            </w:r>
          </w:p>
          <w:p w:rsidR="00000000" w:rsidDel="00000000" w:rsidP="00000000" w:rsidRDefault="00000000" w:rsidRPr="00000000" w14:paraId="0000029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Possui trava de segurança que impede o retorno da agulha após o travamento; Inclui anel de retenção e sistema antirreuso com êmbolo destacável; Isenta de látex; Com selo do INMETRO, conforme legislação sanitária vigente. Embalagem: Individual, com abertura em pétala;</w:t>
            </w:r>
          </w:p>
          <w:p w:rsidR="00000000" w:rsidDel="00000000" w:rsidP="00000000" w:rsidRDefault="00000000" w:rsidRPr="00000000" w14:paraId="0000029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6">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7">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8">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3912.597656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5 ml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Seringa Hipodérmica 5 mL com Dispositivo de Segurança Tipo: Hipodérmica Modelo: Estéril e descartável, de uso único.</w:t>
            </w:r>
          </w:p>
          <w:p w:rsidR="00000000" w:rsidDel="00000000" w:rsidP="00000000" w:rsidRDefault="00000000" w:rsidRPr="00000000" w14:paraId="0000029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Capacidade: 5 mL Composição: Tubo flexível em PVC atóxico; Válvula digital em formato oval de ABS. Características técnicas:</w:t>
            </w:r>
          </w:p>
          <w:p w:rsidR="00000000" w:rsidDel="00000000" w:rsidP="00000000" w:rsidRDefault="00000000" w:rsidRPr="00000000" w14:paraId="0000029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w:t>
            </w:r>
          </w:p>
          <w:p w:rsidR="00000000" w:rsidDel="00000000" w:rsidP="00000000" w:rsidRDefault="00000000" w:rsidRPr="00000000" w14:paraId="0000029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1">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2">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3">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7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A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de Aspiração Traqueal com Válvula - Fr 10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A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w:t>
            </w:r>
          </w:p>
          <w:p w:rsidR="00000000" w:rsidDel="00000000" w:rsidP="00000000" w:rsidRDefault="00000000" w:rsidRPr="00000000" w14:paraId="000002A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Calibres: 10 French (Fr)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A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Kits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B">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C">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86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de Aspiração Traqueal com Válvula - Fr 12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 Calibres: 12 French (Fr)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A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Kits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1">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B2">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B3">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4">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de Aspiração Traqueal com Válvula - Fr 14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w:t>
            </w:r>
          </w:p>
          <w:p w:rsidR="00000000" w:rsidDel="00000000" w:rsidP="00000000" w:rsidRDefault="00000000" w:rsidRPr="00000000" w14:paraId="000002B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Calibres: 14 French (Fr)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Kits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C">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D">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8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Uretral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Uretral (Sonda de Alívio/Cateterismo Intermitente).</w:t>
            </w:r>
          </w:p>
          <w:p w:rsidR="00000000" w:rsidDel="00000000" w:rsidP="00000000" w:rsidRDefault="00000000" w:rsidRPr="00000000" w14:paraId="000002C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(French): nº 10 (10 Fr). Material: PVC (Cloreto de Polivinila) flexível e transparente, de grau médico, atóxico e apirogênico. Características:</w:t>
            </w:r>
          </w:p>
          <w:p w:rsidR="00000000" w:rsidDel="00000000" w:rsidP="00000000" w:rsidRDefault="00000000" w:rsidRPr="00000000" w14:paraId="000002C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Conexão: Possuir conector universal na extremidade. Apresentação: Descartável, estéril (esterilizada por Óxido de Etileno ou similar), de uso único e embalada individualmente em peel-pack.</w:t>
            </w:r>
          </w:p>
          <w:p w:rsidR="00000000" w:rsidDel="00000000" w:rsidP="00000000" w:rsidRDefault="00000000" w:rsidRPr="00000000" w14:paraId="000002C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4">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C6">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C7">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8">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2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Uretral 12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A">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Uretral (Sonda de Alívio/Cateterismo Intermitente).</w:t>
            </w:r>
          </w:p>
          <w:p w:rsidR="00000000" w:rsidDel="00000000" w:rsidP="00000000" w:rsidRDefault="00000000" w:rsidRPr="00000000" w14:paraId="000002C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(French): nº 12 (12 Fr). Material: PVC (Cloreto de Polivinila) flexível e transparente, de grau médico, atóxico e apirogênico. Características: Conexão: Possuir conector universal na extremidade. Apresentação: Descartável, estéril (esterilizada por Óxido de Etileno ou similar), de uso único e embalada individualmente em peel-pack.</w:t>
            </w:r>
          </w:p>
          <w:p w:rsidR="00000000" w:rsidDel="00000000" w:rsidP="00000000" w:rsidRDefault="00000000" w:rsidRPr="00000000" w14:paraId="000002C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E">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0">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1">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2">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Uretral 14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Uretral (Sonda de Alívio/Cateterismo Intermitente).</w:t>
            </w:r>
          </w:p>
          <w:p w:rsidR="00000000" w:rsidDel="00000000" w:rsidP="00000000" w:rsidRDefault="00000000" w:rsidRPr="00000000" w14:paraId="000002D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(French): nº 14 (14 Fr). Material: PVC (Cloreto de Polivinila) flexível e transparente, de grau médico, atóxico e apirogênico.</w:t>
            </w:r>
          </w:p>
          <w:p w:rsidR="00000000" w:rsidDel="00000000" w:rsidP="00000000" w:rsidRDefault="00000000" w:rsidRPr="00000000" w14:paraId="000002D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Conexão: Possuir conector universal na extremidade.</w:t>
            </w:r>
          </w:p>
          <w:p w:rsidR="00000000" w:rsidDel="00000000" w:rsidP="00000000" w:rsidRDefault="00000000" w:rsidRPr="00000000" w14:paraId="000002D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Descartável, estéril (esterilizada por Óxido de Etileno ou similar), de uso único e embalada individualmente em peel-pack.</w:t>
            </w:r>
          </w:p>
          <w:p w:rsidR="00000000" w:rsidDel="00000000" w:rsidP="00000000" w:rsidRDefault="00000000" w:rsidRPr="00000000" w14:paraId="000002D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9">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B">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DC">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DD">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E">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98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D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Sonda Uretral 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Sonda Uretral (Sonda de Alívio/Cateterismo Intermitente).</w:t>
            </w:r>
          </w:p>
          <w:p w:rsidR="00000000" w:rsidDel="00000000" w:rsidP="00000000" w:rsidRDefault="00000000" w:rsidRPr="00000000" w14:paraId="000002E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Calibre (French): nº 8 (8 Fr). Material: PVC (Cloreto de Polivinila) flexível e transparente, de grau médico, atóxico e apirogênico.</w:t>
            </w:r>
          </w:p>
          <w:p w:rsidR="00000000" w:rsidDel="00000000" w:rsidP="00000000" w:rsidRDefault="00000000" w:rsidRPr="00000000" w14:paraId="000002E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Conexão: Possuir conector universal na extremidade.</w:t>
            </w:r>
          </w:p>
          <w:p w:rsidR="00000000" w:rsidDel="00000000" w:rsidP="00000000" w:rsidRDefault="00000000" w:rsidRPr="00000000" w14:paraId="000002E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Descartável, estéril (esterilizada por Óxido de Etileno ou similar), de uso único e embalada individualmente em peel-pack.</w:t>
            </w:r>
          </w:p>
          <w:p w:rsidR="00000000" w:rsidDel="00000000" w:rsidP="00000000" w:rsidRDefault="00000000" w:rsidRPr="00000000" w14:paraId="000002E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8">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9">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A">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92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B">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Soro Fisiológico 0,9% - 100 ML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Soro Fisiológico Cloreto de Sódio 0,9%</w:t>
            </w:r>
          </w:p>
          <w:p w:rsidR="00000000" w:rsidDel="00000000" w:rsidP="00000000" w:rsidRDefault="00000000" w:rsidRPr="00000000" w14:paraId="000002E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Volume: 100ml. Embalagem: Bolsa plástica flexível (PVC Free, 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1">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F2">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3">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7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Soro Fisiológico 0,9% - 500 ML</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Soro Fisiológico Cloreto de Sódio 0,9% Volume: 500ml. Embalagem: Bolsa plástica flexível (PVC Free, preferencialmente)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7">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8">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9">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A">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B">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0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C">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Soro Glicosado 5% - 500 ML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D">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Solução injetável de glicose Volume: 500ml. Embalagem: Bolsa plástica flexível (PVC Free, preferencialmente)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Unidade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F">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0">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1">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360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02">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3">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252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Fitas de Medir Glicose - On Call Plus II</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5">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Fitas de medir glicose - On Call Plus II</w:t>
            </w:r>
          </w:p>
          <w:p w:rsidR="00000000" w:rsidDel="00000000" w:rsidP="00000000" w:rsidRDefault="00000000" w:rsidRPr="00000000" w14:paraId="00000306">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Tira reagente descartável em plástico e componentes eletroquímicos com enzimas reagentes para detecção de glicose</w:t>
            </w:r>
          </w:p>
          <w:p w:rsidR="00000000" w:rsidDel="00000000" w:rsidP="00000000" w:rsidRDefault="00000000" w:rsidRPr="00000000" w14:paraId="00000307">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Gramatura: não aplicável Características: Fitas reagentes descartáveis destinadas à determinação quantitativa da glicose em amostras de sangue capilar fresco. Utilizam método eletroquímico para leitura rápida da glicemia. Devem ser acondicionadas em frasco com tampa hermética, contendo agente dessecante para preservação da estabilidade. Produto de uso diagnóstico in vitro. Modelo: Compatível com o glicosímetro On Call Plus II Cor: Conforme padrão do fabricante Registro: OBRIGATÓRIO registro ativo e válido na ANVISA.</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8">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Caixa com 50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9">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A">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48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C">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D">
            <w:pPr>
              <w:spacing w:line="276" w:lineRule="auto"/>
              <w:jc w:val="center"/>
              <w:rPr>
                <w:rFonts w:ascii="Calibri" w:cs="Calibri" w:eastAsia="Calibri" w:hAnsi="Calibri"/>
                <w:color w:val="434343"/>
                <w:sz w:val="18"/>
                <w:szCs w:val="18"/>
              </w:rPr>
            </w:pPr>
            <w:r w:rsidDel="00000000" w:rsidR="00000000" w:rsidRPr="00000000">
              <w:rPr>
                <w:rtl w:val="0"/>
              </w:rPr>
            </w:r>
          </w:p>
        </w:tc>
      </w:tr>
      <w:tr>
        <w:trPr>
          <w:cantSplit w:val="1"/>
          <w:trHeight w:val="138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E">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Touca Descartável Sanfonada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F">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Touca Descartável Sanfonada (ou Gorro) com Elástico.</w:t>
            </w:r>
          </w:p>
          <w:p w:rsidR="00000000" w:rsidDel="00000000" w:rsidP="00000000" w:rsidRDefault="00000000" w:rsidRPr="00000000" w14:paraId="00000310">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Material: Não Tecido (TNT) 100% Polipropileno. Gramatura: 20 g/m²</w:t>
            </w:r>
          </w:p>
          <w:p w:rsidR="00000000" w:rsidDel="00000000" w:rsidP="00000000" w:rsidRDefault="00000000" w:rsidRPr="00000000" w14:paraId="00000311">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Características: Flexível, plana e porosa. Uso único, não estéril.</w:t>
            </w:r>
          </w:p>
          <w:p w:rsidR="00000000" w:rsidDel="00000000" w:rsidP="00000000" w:rsidRDefault="00000000" w:rsidRPr="00000000" w14:paraId="00000312">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Modelo: Formato sanfonado, com ajuste por elástico simples ou duplo.</w:t>
            </w:r>
          </w:p>
          <w:p w:rsidR="00000000" w:rsidDel="00000000" w:rsidP="00000000" w:rsidRDefault="00000000" w:rsidRPr="00000000" w14:paraId="0000031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 Branca. Registro: Produto de Notificação/Registro ativa e válida na ANVISA.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4">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Pacote com 100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5">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6">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17">
            <w:pPr>
              <w:widowControl w:val="0"/>
              <w:jc w:val="center"/>
              <w:rPr>
                <w:rFonts w:ascii="Calibri" w:cs="Calibri" w:eastAsia="Calibri" w:hAnsi="Calibri"/>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18">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9">
            <w:pPr>
              <w:spacing w:line="276" w:lineRule="auto"/>
              <w:jc w:val="center"/>
              <w:rPr>
                <w:rFonts w:ascii="Calibri" w:cs="Calibri" w:eastAsia="Calibri" w:hAnsi="Calibri"/>
                <w:color w:val="434343"/>
                <w:sz w:val="18"/>
                <w:szCs w:val="18"/>
              </w:rPr>
            </w:pPr>
            <w:r w:rsidDel="00000000" w:rsidR="00000000" w:rsidRPr="00000000">
              <w:rPr>
                <w:rtl w:val="0"/>
              </w:rPr>
            </w:r>
          </w:p>
        </w:tc>
      </w:tr>
    </w:tbl>
    <w:p w:rsidR="00000000" w:rsidDel="00000000" w:rsidP="00000000" w:rsidRDefault="00000000" w:rsidRPr="00000000" w14:paraId="0000031A">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B">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C">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D">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E">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F">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0">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1">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2">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3">
      <w:pPr>
        <w:spacing w:line="276"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4">
      <w:pPr>
        <w:spacing w:line="276" w:lineRule="auto"/>
        <w:jc w:val="center"/>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25">
      <w:pPr>
        <w:spacing w:line="276" w:lineRule="auto"/>
        <w:jc w:val="center"/>
        <w:rPr>
          <w:rFonts w:ascii="Calibri" w:cs="Calibri" w:eastAsia="Calibri" w:hAnsi="Calibri"/>
          <w:sz w:val="18"/>
          <w:szCs w:val="18"/>
        </w:rPr>
      </w:pPr>
      <w:r w:rsidDel="00000000" w:rsidR="00000000" w:rsidRPr="00000000">
        <w:rPr>
          <w:rtl w:val="0"/>
        </w:rPr>
      </w:r>
    </w:p>
    <w:tbl>
      <w:tblPr>
        <w:tblStyle w:val="Table2"/>
        <w:tblW w:w="10050.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3060"/>
        <w:gridCol w:w="690"/>
        <w:gridCol w:w="855"/>
        <w:gridCol w:w="975"/>
        <w:gridCol w:w="975"/>
        <w:gridCol w:w="1305"/>
        <w:gridCol w:w="1350"/>
        <w:tblGridChange w:id="0">
          <w:tblGrid>
            <w:gridCol w:w="840"/>
            <w:gridCol w:w="3060"/>
            <w:gridCol w:w="690"/>
            <w:gridCol w:w="855"/>
            <w:gridCol w:w="975"/>
            <w:gridCol w:w="975"/>
            <w:gridCol w:w="1305"/>
            <w:gridCol w:w="1350"/>
          </w:tblGrid>
        </w:tblGridChange>
      </w:tblGrid>
      <w:tr>
        <w:trPr>
          <w:cantSplit w:val="0"/>
          <w:trHeight w:val="885" w:hRule="atLeast"/>
          <w:tblHeader w:val="0"/>
        </w:trPr>
        <w:tc>
          <w:tcPr>
            <w:gridSpan w:val="8"/>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26">
            <w:pPr>
              <w:widowControl w:val="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GRUPO 2</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2E">
            <w:pPr>
              <w:widowControl w:val="0"/>
              <w:jc w:val="center"/>
              <w:rPr>
                <w:sz w:val="18"/>
                <w:szCs w:val="18"/>
              </w:rPr>
            </w:pPr>
            <w:r w:rsidDel="00000000" w:rsidR="00000000" w:rsidRPr="00000000">
              <w:rPr>
                <w:rFonts w:ascii="Calibri" w:cs="Calibri" w:eastAsia="Calibri" w:hAnsi="Calibri"/>
                <w:b w:val="1"/>
                <w:bCs w:val="1"/>
                <w:sz w:val="18"/>
                <w:szCs w:val="18"/>
                <w:rtl w:val="0"/>
              </w:rPr>
              <w:t xml:space="preserve">Itens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2F">
            <w:pPr>
              <w:widowControl w:val="0"/>
              <w:jc w:val="center"/>
              <w:rPr>
                <w:sz w:val="18"/>
                <w:szCs w:val="18"/>
              </w:rPr>
            </w:pPr>
            <w:r w:rsidDel="00000000" w:rsidR="00000000" w:rsidRPr="00000000">
              <w:rPr>
                <w:rFonts w:ascii="Calibri" w:cs="Calibri" w:eastAsia="Calibri" w:hAnsi="Calibri"/>
                <w:b w:val="1"/>
                <w:bCs w:val="1"/>
                <w:sz w:val="18"/>
                <w:szCs w:val="18"/>
                <w:rtl w:val="0"/>
              </w:rPr>
              <w:t xml:space="preserve">Especificação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0">
            <w:pPr>
              <w:widowControl w:val="0"/>
              <w:jc w:val="center"/>
              <w:rPr>
                <w:sz w:val="18"/>
                <w:szCs w:val="18"/>
              </w:rPr>
            </w:pPr>
            <w:r w:rsidDel="00000000" w:rsidR="00000000" w:rsidRPr="00000000">
              <w:rPr>
                <w:rFonts w:ascii="Calibri" w:cs="Calibri" w:eastAsia="Calibri" w:hAnsi="Calibri"/>
                <w:b w:val="1"/>
                <w:bCs w:val="1"/>
                <w:sz w:val="18"/>
                <w:szCs w:val="18"/>
                <w:rtl w:val="0"/>
              </w:rPr>
              <w:t xml:space="preserve">UN Medida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1">
            <w:pPr>
              <w:widowControl w:val="0"/>
              <w:jc w:val="center"/>
              <w:rPr>
                <w:sz w:val="18"/>
                <w:szCs w:val="18"/>
              </w:rPr>
            </w:pPr>
            <w:r w:rsidDel="00000000" w:rsidR="00000000" w:rsidRPr="00000000">
              <w:rPr>
                <w:rFonts w:ascii="Calibri" w:cs="Calibri" w:eastAsia="Calibri" w:hAnsi="Calibri"/>
                <w:b w:val="1"/>
                <w:bCs w:val="1"/>
                <w:sz w:val="18"/>
                <w:szCs w:val="18"/>
                <w:rtl w:val="0"/>
              </w:rPr>
              <w:t xml:space="preserve">Qtd  Matias Barbosa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2">
            <w:pPr>
              <w:widowControl w:val="0"/>
              <w:jc w:val="center"/>
              <w:rPr>
                <w:sz w:val="18"/>
                <w:szCs w:val="18"/>
              </w:rPr>
            </w:pPr>
            <w:r w:rsidDel="00000000" w:rsidR="00000000" w:rsidRPr="00000000">
              <w:rPr>
                <w:rFonts w:ascii="Calibri" w:cs="Calibri" w:eastAsia="Calibri" w:hAnsi="Calibri"/>
                <w:b w:val="1"/>
                <w:bCs w:val="1"/>
                <w:sz w:val="18"/>
                <w:szCs w:val="18"/>
                <w:rtl w:val="0"/>
              </w:rPr>
              <w:t xml:space="preserve">Qtd Ubá</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3">
            <w:pPr>
              <w:widowControl w:val="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Qtd Total</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4">
            <w:pPr>
              <w:widowControl w:val="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unitário</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center"/>
          </w:tcPr>
          <w:p w:rsidR="00000000" w:rsidDel="00000000" w:rsidP="00000000" w:rsidRDefault="00000000" w:rsidRPr="00000000" w14:paraId="00000335">
            <w:pPr>
              <w:widowControl w:val="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total</w:t>
            </w:r>
          </w:p>
        </w:tc>
      </w:tr>
      <w:tr>
        <w:trPr>
          <w:cantSplit w:val="0"/>
          <w:trHeight w:val="2460" w:hRule="atLeast"/>
          <w:tblHeader w:val="0"/>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6">
            <w:pPr>
              <w:widowControl w:val="0"/>
              <w:jc w:val="center"/>
              <w:rPr>
                <w:sz w:val="18"/>
                <w:szCs w:val="18"/>
              </w:rPr>
            </w:pPr>
            <w:r w:rsidDel="00000000" w:rsidR="00000000" w:rsidRPr="00000000">
              <w:rPr>
                <w:rFonts w:ascii="Calibri" w:cs="Calibri" w:eastAsia="Calibri" w:hAnsi="Calibri"/>
                <w:sz w:val="18"/>
                <w:szCs w:val="18"/>
                <w:rtl w:val="0"/>
              </w:rPr>
              <w:t xml:space="preserve">Ácido Acetilsalicílico 100 mg</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Ácido Acetilsalicílico (AAS). Apresentação: Comprimido oral. Concentração/Dosagem: 100 mg por comprimido.</w:t>
            </w:r>
          </w:p>
          <w:p w:rsidR="00000000" w:rsidDel="00000000" w:rsidP="00000000" w:rsidRDefault="00000000" w:rsidRPr="00000000" w14:paraId="00000338">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Forma Farmacêutica: Comprimido simples,  referencialmente mastigável (para absorção mais rápida em emergências). Registro: OBRIGATÓRIO registro ativo e válido no Ministério da Saúde (ANVISA/MS). Validade: Exigir data de validade estendida (mínimo de 12 meses na data da entrega).</w:t>
            </w:r>
          </w:p>
          <w:p w:rsidR="00000000" w:rsidDel="00000000" w:rsidP="00000000" w:rsidRDefault="00000000" w:rsidRPr="00000000" w14:paraId="00000339">
            <w:pPr>
              <w:widowControl w:val="0"/>
              <w:jc w:val="center"/>
              <w:rPr>
                <w:rFonts w:ascii="Calibri" w:cs="Calibri" w:eastAsia="Calibri" w:hAnsi="Calibri"/>
                <w:sz w:val="18"/>
                <w:szCs w:val="18"/>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A">
            <w:pPr>
              <w:widowControl w:val="0"/>
              <w:jc w:val="center"/>
              <w:rPr>
                <w:sz w:val="18"/>
                <w:szCs w:val="18"/>
              </w:rPr>
            </w:pPr>
            <w:r w:rsidDel="00000000" w:rsidR="00000000" w:rsidRPr="00000000">
              <w:rPr>
                <w:rFonts w:ascii="Calibri" w:cs="Calibri" w:eastAsia="Calibri" w:hAnsi="Calibri"/>
                <w:sz w:val="18"/>
                <w:szCs w:val="18"/>
                <w:rtl w:val="0"/>
              </w:rPr>
              <w:t xml:space="preserve">Caixa com 30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B">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C">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D">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E">
            <w:pPr>
              <w:widowControl w:val="0"/>
              <w:jc w:val="center"/>
              <w:rPr>
                <w:rFonts w:ascii="Calibri" w:cs="Calibri" w:eastAsia="Calibri" w:hAnsi="Calibri"/>
                <w:color w:val="434343"/>
                <w:sz w:val="18"/>
                <w:szCs w:val="18"/>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F">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313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0">
            <w:pPr>
              <w:widowControl w:val="0"/>
              <w:jc w:val="center"/>
              <w:rPr>
                <w:sz w:val="18"/>
                <w:szCs w:val="18"/>
              </w:rPr>
            </w:pPr>
            <w:r w:rsidDel="00000000" w:rsidR="00000000" w:rsidRPr="00000000">
              <w:rPr>
                <w:rFonts w:ascii="Calibri" w:cs="Calibri" w:eastAsia="Calibri" w:hAnsi="Calibri"/>
                <w:sz w:val="18"/>
                <w:szCs w:val="18"/>
                <w:rtl w:val="0"/>
              </w:rPr>
              <w:t xml:space="preserve">Água para Injeção 10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41">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Água para Injeção.  Apresentação: Solução aquosa, límpida e incolor. Volume: Ampola/Frasco/Flaconete de 10 ml. Características: Deve ser Estéril e Apirogênica (livre de pirogênios). Utilizada exclusivamente como solvente e diluente de medicamentos injetáveis. Acondicionada em ampolas de vidro ou plástico (polipropileno) de uso único.</w:t>
            </w:r>
          </w:p>
          <w:p w:rsidR="00000000" w:rsidDel="00000000" w:rsidP="00000000" w:rsidRDefault="00000000" w:rsidRPr="00000000" w14:paraId="00000342">
            <w:pPr>
              <w:widowControl w:val="0"/>
              <w:jc w:val="center"/>
              <w:rPr>
                <w:sz w:val="18"/>
                <w:szCs w:val="18"/>
              </w:rPr>
            </w:pPr>
            <w:r w:rsidDel="00000000" w:rsidR="00000000" w:rsidRPr="00000000">
              <w:rPr>
                <w:rFonts w:ascii="Calibri" w:cs="Calibri" w:eastAsia="Calibri" w:hAnsi="Calibri"/>
                <w:sz w:val="18"/>
                <w:szCs w:val="18"/>
                <w:rtl w:val="0"/>
              </w:rPr>
              <w:t xml:space="preserve">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43">
            <w:pPr>
              <w:widowControl w:val="0"/>
              <w:jc w:val="center"/>
              <w:rPr>
                <w:sz w:val="18"/>
                <w:szCs w:val="18"/>
              </w:rPr>
            </w:pPr>
            <w:r w:rsidDel="00000000" w:rsidR="00000000" w:rsidRPr="00000000">
              <w:rPr>
                <w:rFonts w:ascii="Calibri" w:cs="Calibri" w:eastAsia="Calibri" w:hAnsi="Calibri"/>
                <w:sz w:val="18"/>
                <w:szCs w:val="18"/>
                <w:rtl w:val="0"/>
              </w:rPr>
              <w:t xml:space="preserve">Kit com 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4">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5">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6">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7">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8">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05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9">
            <w:pPr>
              <w:widowControl w:val="0"/>
              <w:jc w:val="center"/>
              <w:rPr>
                <w:sz w:val="18"/>
                <w:szCs w:val="18"/>
              </w:rPr>
            </w:pPr>
            <w:r w:rsidDel="00000000" w:rsidR="00000000" w:rsidRPr="00000000">
              <w:rPr>
                <w:rFonts w:ascii="Calibri" w:cs="Calibri" w:eastAsia="Calibri" w:hAnsi="Calibri"/>
                <w:sz w:val="18"/>
                <w:szCs w:val="18"/>
                <w:rtl w:val="0"/>
              </w:rPr>
              <w:t xml:space="preserve">Bissulfato de Clopidogrel 75 mg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A">
            <w:pPr>
              <w:widowControl w:val="0"/>
              <w:jc w:val="center"/>
              <w:rPr>
                <w:sz w:val="18"/>
                <w:szCs w:val="18"/>
              </w:rPr>
            </w:pPr>
            <w:r w:rsidDel="00000000" w:rsidR="00000000" w:rsidRPr="00000000">
              <w:rPr>
                <w:rFonts w:ascii="Calibri" w:cs="Calibri" w:eastAsia="Calibri" w:hAnsi="Calibri"/>
                <w:sz w:val="18"/>
                <w:szCs w:val="18"/>
                <w:rtl w:val="0"/>
              </w:rPr>
              <w:t xml:space="preserve">Bissulfato de Clopidogrel. Apresentação: Comprimido revestido (para uso oral). Concentração/Dosagem: 75 mg por comprimido. Registro: OBRIGATÓRIO registro ativo e válido no Ministério da Saúde (ANVISA/MS). Validade: Exigir data de validade estendida (mínimo de 12 meses na data da entrega).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B">
            <w:pPr>
              <w:widowControl w:val="0"/>
              <w:jc w:val="center"/>
              <w:rPr>
                <w:sz w:val="18"/>
                <w:szCs w:val="18"/>
              </w:rPr>
            </w:pPr>
            <w:r w:rsidDel="00000000" w:rsidR="00000000" w:rsidRPr="00000000">
              <w:rPr>
                <w:rFonts w:ascii="Calibri" w:cs="Calibri" w:eastAsia="Calibri" w:hAnsi="Calibri"/>
                <w:sz w:val="18"/>
                <w:szCs w:val="18"/>
                <w:rtl w:val="0"/>
              </w:rPr>
              <w:t xml:space="preserve">Caixa com 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C">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D">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E">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F">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0">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49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1">
            <w:pPr>
              <w:widowControl w:val="0"/>
              <w:jc w:val="center"/>
              <w:rPr>
                <w:sz w:val="18"/>
                <w:szCs w:val="18"/>
              </w:rPr>
            </w:pPr>
            <w:r w:rsidDel="00000000" w:rsidR="00000000" w:rsidRPr="00000000">
              <w:rPr>
                <w:rFonts w:ascii="Calibri" w:cs="Calibri" w:eastAsia="Calibri" w:hAnsi="Calibri"/>
                <w:sz w:val="18"/>
                <w:szCs w:val="18"/>
                <w:rtl w:val="0"/>
              </w:rPr>
              <w:t xml:space="preserve">Cloridrato de Amiodarona (150 mg/3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52">
            <w:pPr>
              <w:widowControl w:val="0"/>
              <w:jc w:val="center"/>
              <w:rPr>
                <w:sz w:val="18"/>
                <w:szCs w:val="18"/>
              </w:rPr>
            </w:pPr>
            <w:r w:rsidDel="00000000" w:rsidR="00000000" w:rsidRPr="00000000">
              <w:rPr>
                <w:rFonts w:ascii="Calibri" w:cs="Calibri" w:eastAsia="Calibri" w:hAnsi="Calibri"/>
                <w:sz w:val="18"/>
                <w:szCs w:val="18"/>
                <w:rtl w:val="0"/>
              </w:rPr>
              <w:t xml:space="preserve">Cloridrato de Amiodarona. Apresentação: Solução injetável, límpida e incolor/levemente amarelada. Concentração/Dosagem: 150 mg de Amiodarona por ampola. Volume: 3 ml por ampola. Forma Farmacêutica: Ampola de vidro para uso intravenoso (IV).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53">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4">
            <w:pPr>
              <w:widowControl w:val="0"/>
              <w:jc w:val="center"/>
              <w:rPr>
                <w:sz w:val="18"/>
                <w:szCs w:val="18"/>
              </w:rPr>
            </w:pPr>
            <w:r w:rsidDel="00000000" w:rsidR="00000000" w:rsidRPr="00000000">
              <w:rPr>
                <w:rFonts w:ascii="Calibri" w:cs="Calibri" w:eastAsia="Calibri" w:hAnsi="Calibri"/>
                <w:color w:val="434343"/>
                <w:sz w:val="18"/>
                <w:szCs w:val="18"/>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5">
            <w:pPr>
              <w:widowControl w:val="0"/>
              <w:jc w:val="center"/>
              <w:rPr>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6">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7">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8">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65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9">
            <w:pPr>
              <w:widowControl w:val="0"/>
              <w:jc w:val="center"/>
              <w:rPr>
                <w:sz w:val="18"/>
                <w:szCs w:val="18"/>
              </w:rPr>
            </w:pPr>
            <w:r w:rsidDel="00000000" w:rsidR="00000000" w:rsidRPr="00000000">
              <w:rPr>
                <w:rFonts w:ascii="Calibri" w:cs="Calibri" w:eastAsia="Calibri" w:hAnsi="Calibri"/>
                <w:sz w:val="18"/>
                <w:szCs w:val="18"/>
                <w:rtl w:val="0"/>
              </w:rPr>
              <w:t xml:space="preserve">Cloridrato de Epinefrina 1 mg/ml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Cloridrato de Epinefrina (Adrenalina). Apresentação: Solução injetável, límpida, incolor, estéril e apirogênica. Concentração/Dosagem: 1 mg de Epinefrina por ml.</w:t>
            </w:r>
          </w:p>
          <w:p w:rsidR="00000000" w:rsidDel="00000000" w:rsidP="00000000" w:rsidRDefault="00000000" w:rsidRPr="00000000" w14:paraId="0000035B">
            <w:pPr>
              <w:widowControl w:val="0"/>
              <w:jc w:val="center"/>
              <w:rPr>
                <w:sz w:val="18"/>
                <w:szCs w:val="18"/>
              </w:rPr>
            </w:pPr>
            <w:r w:rsidDel="00000000" w:rsidR="00000000" w:rsidRPr="00000000">
              <w:rPr>
                <w:rFonts w:ascii="Calibri" w:cs="Calibri" w:eastAsia="Calibri" w:hAnsi="Calibri"/>
                <w:sz w:val="18"/>
                <w:szCs w:val="18"/>
                <w:rtl w:val="0"/>
              </w:rPr>
              <w:t xml:space="preserve">Volume: 1 ml por ampola. Forma Farmacêutica: Ampola de vidro para uso intravenoso, intramuscular ou subcutâneo.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5C">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D">
            <w:pPr>
              <w:widowControl w:val="0"/>
              <w:jc w:val="center"/>
              <w:rPr>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E">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F">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0">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1">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195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2">
            <w:pPr>
              <w:widowControl w:val="0"/>
              <w:jc w:val="center"/>
              <w:rPr>
                <w:sz w:val="18"/>
                <w:szCs w:val="18"/>
              </w:rPr>
            </w:pPr>
            <w:r w:rsidDel="00000000" w:rsidR="00000000" w:rsidRPr="00000000">
              <w:rPr>
                <w:rFonts w:ascii="Calibri" w:cs="Calibri" w:eastAsia="Calibri" w:hAnsi="Calibri"/>
                <w:sz w:val="18"/>
                <w:szCs w:val="18"/>
                <w:rtl w:val="0"/>
              </w:rPr>
              <w:t xml:space="preserve">Oxibuprocaína colírio 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63">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Cloridrato de Oxibuprocaína 4% - Solução Oftálmica  Anestésica (Colírio) Princípio Ativo/Concentração: Oxibuprocaína 4 mg/ml (0,5%) Apresentação: Solução oftálmica estéril, límpida, em frasco gotejador plástico (conta-gotas). Volume: 5 ml Via de Administração: Uso exclusivamente oftálmico (tópico). Registro: OBRIGATÓRIO registro ativo e válido no Ministério da Saúde( ANVISA/MS). Validade: Exigir data de validade estendida (mínimo de 12 meses na data da entrega).</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64">
            <w:pPr>
              <w:widowControl w:val="0"/>
              <w:jc w:val="center"/>
              <w:rPr>
                <w:sz w:val="18"/>
                <w:szCs w:val="18"/>
              </w:rPr>
            </w:pPr>
            <w:r w:rsidDel="00000000" w:rsidR="00000000" w:rsidRPr="00000000">
              <w:rPr>
                <w:rFonts w:ascii="Calibri" w:cs="Calibri" w:eastAsia="Calibri" w:hAnsi="Calibri"/>
                <w:sz w:val="18"/>
                <w:szCs w:val="18"/>
                <w:rtl w:val="0"/>
              </w:rPr>
              <w:t xml:space="preserve">Frasco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5">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6">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7">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8">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9">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35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A">
            <w:pPr>
              <w:widowControl w:val="0"/>
              <w:jc w:val="center"/>
              <w:rPr>
                <w:sz w:val="18"/>
                <w:szCs w:val="18"/>
              </w:rPr>
            </w:pPr>
            <w:r w:rsidDel="00000000" w:rsidR="00000000" w:rsidRPr="00000000">
              <w:rPr>
                <w:rFonts w:ascii="Calibri" w:cs="Calibri" w:eastAsia="Calibri" w:hAnsi="Calibri"/>
                <w:sz w:val="18"/>
                <w:szCs w:val="18"/>
                <w:rtl w:val="0"/>
              </w:rPr>
              <w:t xml:space="preserve">Curativo Alginato 15×15 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B">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Curativo Alginato Cálcio Sódio.</w:t>
            </w:r>
          </w:p>
          <w:p w:rsidR="00000000" w:rsidDel="00000000" w:rsidP="00000000" w:rsidRDefault="00000000" w:rsidRPr="00000000" w14:paraId="0000036C">
            <w:pPr>
              <w:widowControl w:val="0"/>
              <w:jc w:val="center"/>
              <w:rPr>
                <w:sz w:val="18"/>
                <w:szCs w:val="18"/>
              </w:rPr>
            </w:pPr>
            <w:r w:rsidDel="00000000" w:rsidR="00000000" w:rsidRPr="00000000">
              <w:rPr>
                <w:rFonts w:ascii="Calibri" w:cs="Calibri" w:eastAsia="Calibri" w:hAnsi="Calibri"/>
                <w:sz w:val="18"/>
                <w:szCs w:val="18"/>
                <w:rtl w:val="0"/>
              </w:rPr>
              <w:t xml:space="preserve">Forma Farmacêutica: Malha / Gaze. Concentração/Dosagem: Malha / Gaze - 15x15 cm Forma gel não aderente ao contato com exsudato. Estéril por Óxido de Etileno.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D">
            <w:pPr>
              <w:widowControl w:val="0"/>
              <w:jc w:val="center"/>
              <w:rPr>
                <w:sz w:val="18"/>
                <w:szCs w:val="18"/>
              </w:rPr>
            </w:pPr>
            <w:r w:rsidDel="00000000" w:rsidR="00000000" w:rsidRPr="00000000">
              <w:rPr>
                <w:rFonts w:ascii="Calibri" w:cs="Calibri" w:eastAsia="Calibri" w:hAnsi="Calibri"/>
                <w:sz w:val="18"/>
                <w:szCs w:val="18"/>
                <w:rtl w:val="0"/>
              </w:rPr>
              <w:t xml:space="preserve">Caixa com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E">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F">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0">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1">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2">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141.48437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3">
            <w:pPr>
              <w:widowControl w:val="0"/>
              <w:jc w:val="center"/>
              <w:rPr>
                <w:sz w:val="18"/>
                <w:szCs w:val="18"/>
              </w:rPr>
            </w:pPr>
            <w:r w:rsidDel="00000000" w:rsidR="00000000" w:rsidRPr="00000000">
              <w:rPr>
                <w:rFonts w:ascii="Calibri" w:cs="Calibri" w:eastAsia="Calibri" w:hAnsi="Calibri"/>
                <w:sz w:val="18"/>
                <w:szCs w:val="18"/>
                <w:rtl w:val="0"/>
              </w:rPr>
              <w:t xml:space="preserve">Curativo Hidrogel Amorfo 85 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74">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Hidrogel Amorfo. Forma Farmacêutica: Hidrogel amorfo feito de alginato de cálcio e sódio, carboximetilcelulose, propilenoglicol, água desionizada. Concentração/Dosagem: 85g.</w:t>
            </w:r>
          </w:p>
          <w:p w:rsidR="00000000" w:rsidDel="00000000" w:rsidP="00000000" w:rsidRDefault="00000000" w:rsidRPr="00000000" w14:paraId="00000375">
            <w:pPr>
              <w:widowControl w:val="0"/>
              <w:jc w:val="center"/>
              <w:rPr>
                <w:sz w:val="18"/>
                <w:szCs w:val="18"/>
              </w:rPr>
            </w:pPr>
            <w:r w:rsidDel="00000000" w:rsidR="00000000" w:rsidRPr="00000000">
              <w:rPr>
                <w:rFonts w:ascii="Calibri" w:cs="Calibri" w:eastAsia="Calibri" w:hAnsi="Calibri"/>
                <w:sz w:val="18"/>
                <w:szCs w:val="18"/>
                <w:rtl w:val="0"/>
              </w:rPr>
              <w:t xml:space="preserve">Cobertura/Curativo Hidrogel em Tubo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76">
            <w:pPr>
              <w:widowControl w:val="0"/>
              <w:jc w:val="center"/>
              <w:rPr>
                <w:sz w:val="18"/>
                <w:szCs w:val="18"/>
              </w:rPr>
            </w:pPr>
            <w:r w:rsidDel="00000000" w:rsidR="00000000" w:rsidRPr="00000000">
              <w:rPr>
                <w:rFonts w:ascii="Calibri" w:cs="Calibri" w:eastAsia="Calibri" w:hAnsi="Calibri"/>
                <w:sz w:val="18"/>
                <w:szCs w:val="18"/>
                <w:rtl w:val="0"/>
              </w:rPr>
              <w:t xml:space="preserve">Bisnaga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7">
            <w:pPr>
              <w:widowControl w:val="0"/>
              <w:jc w:val="center"/>
              <w:rPr>
                <w:sz w:val="18"/>
                <w:szCs w:val="18"/>
              </w:rPr>
            </w:pPr>
            <w:r w:rsidDel="00000000" w:rsidR="00000000" w:rsidRPr="00000000">
              <w:rPr>
                <w:rFonts w:ascii="Calibri" w:cs="Calibri" w:eastAsia="Calibri" w:hAnsi="Calibri"/>
                <w:color w:val="434343"/>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8">
            <w:pPr>
              <w:widowControl w:val="0"/>
              <w:jc w:val="center"/>
              <w:rPr>
                <w:sz w:val="18"/>
                <w:szCs w:val="18"/>
              </w:rPr>
            </w:pPr>
            <w:r w:rsidDel="00000000" w:rsidR="00000000" w:rsidRPr="00000000">
              <w:rPr>
                <w:rFonts w:ascii="Calibri" w:cs="Calibri" w:eastAsia="Calibri" w:hAnsi="Calibri"/>
                <w:color w:val="434343"/>
                <w:sz w:val="18"/>
                <w:szCs w:val="18"/>
                <w:rtl w:val="0"/>
              </w:rPr>
              <w:t xml:space="preserve">36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9">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A">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B">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44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C">
            <w:pPr>
              <w:widowControl w:val="0"/>
              <w:jc w:val="center"/>
              <w:rPr>
                <w:sz w:val="18"/>
                <w:szCs w:val="18"/>
              </w:rPr>
            </w:pPr>
            <w:r w:rsidDel="00000000" w:rsidR="00000000" w:rsidRPr="00000000">
              <w:rPr>
                <w:rFonts w:ascii="Calibri" w:cs="Calibri" w:eastAsia="Calibri" w:hAnsi="Calibri"/>
                <w:sz w:val="18"/>
                <w:szCs w:val="18"/>
                <w:rtl w:val="0"/>
              </w:rPr>
              <w:t xml:space="preserve">Diazepam 5 mg/2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D">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Diazepam. Apresentação: Solução injetável, límpida, estéril e apirogênica. Concentração/Dosagem: 5 mg de Diazepam por ml. Volume: 2 ml por ampola (totalizando 10 mg por ampola).</w:t>
            </w:r>
          </w:p>
          <w:p w:rsidR="00000000" w:rsidDel="00000000" w:rsidP="00000000" w:rsidRDefault="00000000" w:rsidRPr="00000000" w14:paraId="0000037E">
            <w:pPr>
              <w:widowControl w:val="0"/>
              <w:jc w:val="center"/>
              <w:rPr>
                <w:sz w:val="18"/>
                <w:szCs w:val="18"/>
              </w:rPr>
            </w:pPr>
            <w:r w:rsidDel="00000000" w:rsidR="00000000" w:rsidRPr="00000000">
              <w:rPr>
                <w:rFonts w:ascii="Calibri" w:cs="Calibri" w:eastAsia="Calibri" w:hAnsi="Calibri"/>
                <w:sz w:val="18"/>
                <w:szCs w:val="18"/>
                <w:rtl w:val="0"/>
              </w:rPr>
              <w:t xml:space="preserve">Forma Farmacêutica: Ampola de vidro para uso intravenoso ou intramuscular.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F">
            <w:pPr>
              <w:widowControl w:val="0"/>
              <w:jc w:val="center"/>
              <w:rPr>
                <w:sz w:val="18"/>
                <w:szCs w:val="18"/>
              </w:rPr>
            </w:pPr>
            <w:r w:rsidDel="00000000" w:rsidR="00000000" w:rsidRPr="00000000">
              <w:rPr>
                <w:rFonts w:ascii="Calibri" w:cs="Calibri" w:eastAsia="Calibri" w:hAnsi="Calibri"/>
                <w:sz w:val="18"/>
                <w:szCs w:val="18"/>
                <w:rtl w:val="0"/>
              </w:rPr>
              <w:t xml:space="preserve">Ampolas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0">
            <w:pPr>
              <w:widowControl w:val="0"/>
              <w:jc w:val="center"/>
              <w:rPr>
                <w:sz w:val="18"/>
                <w:szCs w:val="18"/>
              </w:rPr>
            </w:pPr>
            <w:r w:rsidDel="00000000" w:rsidR="00000000" w:rsidRPr="00000000">
              <w:rPr>
                <w:rFonts w:ascii="Calibri" w:cs="Calibri" w:eastAsia="Calibri" w:hAnsi="Calibri"/>
                <w:color w:val="434343"/>
                <w:sz w:val="18"/>
                <w:szCs w:val="18"/>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1">
            <w:pPr>
              <w:widowControl w:val="0"/>
              <w:jc w:val="center"/>
              <w:rPr>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82">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3">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4">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198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85">
            <w:pPr>
              <w:widowControl w:val="0"/>
              <w:jc w:val="center"/>
              <w:rPr>
                <w:sz w:val="18"/>
                <w:szCs w:val="18"/>
              </w:rPr>
            </w:pPr>
            <w:r w:rsidDel="00000000" w:rsidR="00000000" w:rsidRPr="00000000">
              <w:rPr>
                <w:rFonts w:ascii="Calibri" w:cs="Calibri" w:eastAsia="Calibri" w:hAnsi="Calibri"/>
                <w:sz w:val="18"/>
                <w:szCs w:val="18"/>
                <w:rtl w:val="0"/>
              </w:rPr>
              <w:t xml:space="preserve">Dinitrato de Isossorbida 5 mg SL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86">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Dinitrato de Isossorbida.</w:t>
            </w:r>
          </w:p>
          <w:p w:rsidR="00000000" w:rsidDel="00000000" w:rsidP="00000000" w:rsidRDefault="00000000" w:rsidRPr="00000000" w14:paraId="0000038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Apresentação: Comprimido sublingual (SL), de uso oral.</w:t>
            </w:r>
          </w:p>
          <w:p w:rsidR="00000000" w:rsidDel="00000000" w:rsidP="00000000" w:rsidRDefault="00000000" w:rsidRPr="00000000" w14:paraId="00000388">
            <w:pPr>
              <w:widowControl w:val="0"/>
              <w:jc w:val="center"/>
              <w:rPr>
                <w:sz w:val="18"/>
                <w:szCs w:val="18"/>
              </w:rPr>
            </w:pPr>
            <w:r w:rsidDel="00000000" w:rsidR="00000000" w:rsidRPr="00000000">
              <w:rPr>
                <w:rFonts w:ascii="Calibri" w:cs="Calibri" w:eastAsia="Calibri" w:hAnsi="Calibri"/>
                <w:sz w:val="18"/>
                <w:szCs w:val="18"/>
                <w:rtl w:val="0"/>
              </w:rPr>
              <w:t xml:space="preserve">Concentração/Dosagem: 5 mg por comprimido.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9">
            <w:pPr>
              <w:widowControl w:val="0"/>
              <w:jc w:val="center"/>
              <w:rPr>
                <w:sz w:val="18"/>
                <w:szCs w:val="18"/>
              </w:rPr>
            </w:pPr>
            <w:r w:rsidDel="00000000" w:rsidR="00000000" w:rsidRPr="00000000">
              <w:rPr>
                <w:rFonts w:ascii="Calibri" w:cs="Calibri" w:eastAsia="Calibri" w:hAnsi="Calibri"/>
                <w:sz w:val="18"/>
                <w:szCs w:val="18"/>
                <w:rtl w:val="0"/>
              </w:rPr>
              <w:t xml:space="preserve">Caixa com 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A">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B">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8C">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D">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E">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327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8F">
            <w:pPr>
              <w:widowControl w:val="0"/>
              <w:jc w:val="center"/>
              <w:rPr>
                <w:sz w:val="18"/>
                <w:szCs w:val="18"/>
              </w:rPr>
            </w:pPr>
            <w:r w:rsidDel="00000000" w:rsidR="00000000" w:rsidRPr="00000000">
              <w:rPr>
                <w:rFonts w:ascii="Calibri" w:cs="Calibri" w:eastAsia="Calibri" w:hAnsi="Calibri"/>
                <w:sz w:val="18"/>
                <w:szCs w:val="18"/>
                <w:rtl w:val="0"/>
              </w:rPr>
              <w:t xml:space="preserve">Lidocaína 2% com vaso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0">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Cloridrato de Lidocaína associado a Vasoconstritor. Concentração da Lidocaína: 20 mg/ml (equivalente a 2%). Vasoconstritor: Epinefrina ou similaro.</w:t>
            </w:r>
          </w:p>
          <w:p w:rsidR="00000000" w:rsidDel="00000000" w:rsidP="00000000" w:rsidRDefault="00000000" w:rsidRPr="00000000" w14:paraId="00000391">
            <w:pPr>
              <w:widowControl w:val="0"/>
              <w:jc w:val="center"/>
              <w:rPr>
                <w:sz w:val="18"/>
                <w:szCs w:val="18"/>
              </w:rPr>
            </w:pPr>
            <w:r w:rsidDel="00000000" w:rsidR="00000000" w:rsidRPr="00000000">
              <w:rPr>
                <w:rFonts w:ascii="Calibri" w:cs="Calibri" w:eastAsia="Calibri" w:hAnsi="Calibri"/>
                <w:sz w:val="18"/>
                <w:szCs w:val="18"/>
                <w:rtl w:val="0"/>
              </w:rPr>
              <w:t xml:space="preserve">Fórmula: COM VASOCONSTRITOR (Indicada para prolongar o efeito anestésico e diminuir o sangramento local). Apresentação: Solução injetável, límpida, estéril e apirogênica. Via de Administração: Injetável (Infiltrativa para anestesia local/regional). Registro: OBRIGATÓRIO registro ativo e válido no Ministério da Saúde (ANVISA/MS). Validade: Exigir data de validade estendida (mínimo de 12 meses na data da entrega).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92">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3">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4">
            <w:pPr>
              <w:widowControl w:val="0"/>
              <w:jc w:val="center"/>
              <w:rPr>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95">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6">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7">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83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98">
            <w:pPr>
              <w:widowControl w:val="0"/>
              <w:jc w:val="center"/>
              <w:rPr>
                <w:sz w:val="18"/>
                <w:szCs w:val="18"/>
              </w:rPr>
            </w:pPr>
            <w:r w:rsidDel="00000000" w:rsidR="00000000" w:rsidRPr="00000000">
              <w:rPr>
                <w:rFonts w:ascii="Calibri" w:cs="Calibri" w:eastAsia="Calibri" w:hAnsi="Calibri"/>
                <w:sz w:val="18"/>
                <w:szCs w:val="18"/>
                <w:rtl w:val="0"/>
              </w:rPr>
              <w:t xml:space="preserve">Lidocaína 2% sem vaso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99">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Cloridrato de Lidocaína.</w:t>
            </w:r>
          </w:p>
          <w:p w:rsidR="00000000" w:rsidDel="00000000" w:rsidP="00000000" w:rsidRDefault="00000000" w:rsidRPr="00000000" w14:paraId="0000039A">
            <w:pPr>
              <w:widowControl w:val="0"/>
              <w:jc w:val="center"/>
              <w:rPr>
                <w:sz w:val="18"/>
                <w:szCs w:val="18"/>
              </w:rPr>
            </w:pPr>
            <w:r w:rsidDel="00000000" w:rsidR="00000000" w:rsidRPr="00000000">
              <w:rPr>
                <w:rFonts w:ascii="Calibri" w:cs="Calibri" w:eastAsia="Calibri" w:hAnsi="Calibri"/>
                <w:sz w:val="18"/>
                <w:szCs w:val="18"/>
                <w:rtl w:val="0"/>
              </w:rPr>
              <w:t xml:space="preserve">Apresentação: Solução injetável, límpida, estéril e apirogênica. Concentração/Dosagem: 20 mg/ml (equivalente a 2%). Fórmula: SEM VASOCONSTRITOR (Pura). Características: Uso hospitalar ou em primeiros atendimentos para anestesia local e/ou tratamento de arritmias.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9B">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C">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D">
            <w:pPr>
              <w:widowControl w:val="0"/>
              <w:jc w:val="center"/>
              <w:rPr>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9E">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F">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0">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70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A1">
            <w:pPr>
              <w:widowControl w:val="0"/>
              <w:jc w:val="center"/>
              <w:rPr>
                <w:sz w:val="18"/>
                <w:szCs w:val="18"/>
              </w:rPr>
            </w:pPr>
            <w:r w:rsidDel="00000000" w:rsidR="00000000" w:rsidRPr="00000000">
              <w:rPr>
                <w:rFonts w:ascii="Calibri" w:cs="Calibri" w:eastAsia="Calibri" w:hAnsi="Calibri"/>
                <w:sz w:val="18"/>
                <w:szCs w:val="18"/>
                <w:rtl w:val="0"/>
              </w:rPr>
              <w:t xml:space="preserve">Lidocaína gel 2% (30 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2">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Cloridrato de Lidocaína (em gel).</w:t>
            </w:r>
          </w:p>
          <w:p w:rsidR="00000000" w:rsidDel="00000000" w:rsidP="00000000" w:rsidRDefault="00000000" w:rsidRPr="00000000" w14:paraId="000003A3">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Concentração/Dosagem: 2% (20 mg/g). Apresentação: Gel límpido e viscoso, em tubo lacrado ou sachê de uso único.</w:t>
            </w:r>
          </w:p>
          <w:p w:rsidR="00000000" w:rsidDel="00000000" w:rsidP="00000000" w:rsidRDefault="00000000" w:rsidRPr="00000000" w14:paraId="000003A4">
            <w:pPr>
              <w:widowControl w:val="0"/>
              <w:jc w:val="center"/>
              <w:rPr>
                <w:sz w:val="18"/>
                <w:szCs w:val="18"/>
              </w:rPr>
            </w:pPr>
            <w:r w:rsidDel="00000000" w:rsidR="00000000" w:rsidRPr="00000000">
              <w:rPr>
                <w:rFonts w:ascii="Calibri" w:cs="Calibri" w:eastAsia="Calibri" w:hAnsi="Calibri"/>
                <w:sz w:val="18"/>
                <w:szCs w:val="18"/>
                <w:rtl w:val="0"/>
              </w:rPr>
              <w:t xml:space="preserve">Volume: Tubos de 30 g Via de Administração: Uso tópico (aplicação em mucosas e pele).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5">
            <w:pPr>
              <w:widowControl w:val="0"/>
              <w:jc w:val="center"/>
              <w:rPr>
                <w:sz w:val="18"/>
                <w:szCs w:val="18"/>
              </w:rPr>
            </w:pPr>
            <w:r w:rsidDel="00000000" w:rsidR="00000000" w:rsidRPr="00000000">
              <w:rPr>
                <w:rFonts w:ascii="Calibri" w:cs="Calibri" w:eastAsia="Calibri" w:hAnsi="Calibri"/>
                <w:sz w:val="18"/>
                <w:szCs w:val="18"/>
                <w:rtl w:val="0"/>
              </w:rPr>
              <w:t xml:space="preserve">Bisnaga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6">
            <w:pPr>
              <w:widowControl w:val="0"/>
              <w:jc w:val="center"/>
              <w:rPr>
                <w:sz w:val="18"/>
                <w:szCs w:val="18"/>
              </w:rPr>
            </w:pPr>
            <w:r w:rsidDel="00000000" w:rsidR="00000000" w:rsidRPr="00000000">
              <w:rPr>
                <w:rFonts w:ascii="Calibri" w:cs="Calibri" w:eastAsia="Calibri" w:hAnsi="Calibri"/>
                <w:color w:val="434343"/>
                <w:sz w:val="18"/>
                <w:szCs w:val="18"/>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7">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A8">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9">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A">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88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AB">
            <w:pPr>
              <w:widowControl w:val="0"/>
              <w:jc w:val="center"/>
              <w:rPr>
                <w:sz w:val="18"/>
                <w:szCs w:val="18"/>
              </w:rPr>
            </w:pPr>
            <w:r w:rsidDel="00000000" w:rsidR="00000000" w:rsidRPr="00000000">
              <w:rPr>
                <w:rFonts w:ascii="Calibri" w:cs="Calibri" w:eastAsia="Calibri" w:hAnsi="Calibri"/>
                <w:sz w:val="18"/>
                <w:szCs w:val="18"/>
                <w:rtl w:val="0"/>
              </w:rPr>
              <w:t xml:space="preserve">Salbutamol aerossol 100 mcg/dose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AC">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Sulfato de Salbutamol. Forma Farmacêutica: Suspensão aerossol para inalação (spray dosimetrado). Concentração/Dosagem: 100 mcg (microgramas) de Salbutamol por dose (puff).</w:t>
            </w:r>
          </w:p>
          <w:p w:rsidR="00000000" w:rsidDel="00000000" w:rsidP="00000000" w:rsidRDefault="00000000" w:rsidRPr="00000000" w14:paraId="000003AD">
            <w:pPr>
              <w:widowControl w:val="0"/>
              <w:jc w:val="center"/>
              <w:rPr>
                <w:sz w:val="18"/>
                <w:szCs w:val="18"/>
              </w:rPr>
            </w:pPr>
            <w:r w:rsidDel="00000000" w:rsidR="00000000" w:rsidRPr="00000000">
              <w:rPr>
                <w:rFonts w:ascii="Calibri" w:cs="Calibri" w:eastAsia="Calibri" w:hAnsi="Calibri"/>
                <w:sz w:val="18"/>
                <w:szCs w:val="18"/>
                <w:rtl w:val="0"/>
              </w:rPr>
              <w:t xml:space="preserve">Deve incluir o adaptador/atuador plástico oral (bocal) para administração.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AE">
            <w:pPr>
              <w:widowControl w:val="0"/>
              <w:jc w:val="center"/>
              <w:rPr>
                <w:sz w:val="18"/>
                <w:szCs w:val="18"/>
              </w:rPr>
            </w:pPr>
            <w:r w:rsidDel="00000000" w:rsidR="00000000" w:rsidRPr="00000000">
              <w:rPr>
                <w:rFonts w:ascii="Calibri" w:cs="Calibri" w:eastAsia="Calibri" w:hAnsi="Calibri"/>
                <w:sz w:val="18"/>
                <w:szCs w:val="18"/>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F">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0">
            <w:pPr>
              <w:widowControl w:val="0"/>
              <w:jc w:val="center"/>
              <w:rPr>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1">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2">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3">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550"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4">
            <w:pPr>
              <w:widowControl w:val="0"/>
              <w:jc w:val="center"/>
              <w:rPr>
                <w:sz w:val="18"/>
                <w:szCs w:val="18"/>
              </w:rPr>
            </w:pPr>
            <w:r w:rsidDel="00000000" w:rsidR="00000000" w:rsidRPr="00000000">
              <w:rPr>
                <w:rFonts w:ascii="Calibri" w:cs="Calibri" w:eastAsia="Calibri" w:hAnsi="Calibri"/>
                <w:sz w:val="18"/>
                <w:szCs w:val="18"/>
                <w:rtl w:val="0"/>
              </w:rPr>
              <w:t xml:space="preserve">Glicose 25% (kit 20 unid.)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5">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Solução Injetável de Glicose.</w:t>
            </w:r>
          </w:p>
          <w:p w:rsidR="00000000" w:rsidDel="00000000" w:rsidP="00000000" w:rsidRDefault="00000000" w:rsidRPr="00000000" w14:paraId="000003B6">
            <w:pPr>
              <w:widowControl w:val="0"/>
              <w:jc w:val="center"/>
              <w:rPr>
                <w:sz w:val="18"/>
                <w:szCs w:val="18"/>
              </w:rPr>
            </w:pPr>
            <w:r w:rsidDel="00000000" w:rsidR="00000000" w:rsidRPr="00000000">
              <w:rPr>
                <w:rFonts w:ascii="Calibri" w:cs="Calibri" w:eastAsia="Calibri" w:hAnsi="Calibri"/>
                <w:sz w:val="18"/>
                <w:szCs w:val="18"/>
                <w:rtl w:val="0"/>
              </w:rPr>
              <w:t xml:space="preserve">Concentração: 25% (Glicose Anidra 25 g em 100 ml de água para injetáveis). Apresentação: Solução injetável, límpida, estéril e apirogênica. Volume: Flaconete ou Ampola de 10 ml. Via de Administração: Uso exclusivamente intravenoso (IV).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7">
            <w:pPr>
              <w:widowControl w:val="0"/>
              <w:jc w:val="center"/>
              <w:rPr>
                <w:sz w:val="18"/>
                <w:szCs w:val="18"/>
              </w:rPr>
            </w:pPr>
            <w:r w:rsidDel="00000000" w:rsidR="00000000" w:rsidRPr="00000000">
              <w:rPr>
                <w:rFonts w:ascii="Calibri" w:cs="Calibri" w:eastAsia="Calibri" w:hAnsi="Calibri"/>
                <w:sz w:val="18"/>
                <w:szCs w:val="18"/>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8">
            <w:pPr>
              <w:widowControl w:val="0"/>
              <w:jc w:val="center"/>
              <w:rPr>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9">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A">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B">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C">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59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D">
            <w:pPr>
              <w:widowControl w:val="0"/>
              <w:jc w:val="center"/>
              <w:rPr>
                <w:sz w:val="18"/>
                <w:szCs w:val="18"/>
              </w:rPr>
            </w:pPr>
            <w:r w:rsidDel="00000000" w:rsidR="00000000" w:rsidRPr="00000000">
              <w:rPr>
                <w:rFonts w:ascii="Calibri" w:cs="Calibri" w:eastAsia="Calibri" w:hAnsi="Calibri"/>
                <w:sz w:val="18"/>
                <w:szCs w:val="18"/>
                <w:rtl w:val="0"/>
              </w:rPr>
              <w:t xml:space="preserve">Glicose 50% (kit 15 unid.)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BE">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Denominação Química: Solução Injetável de Glicose.</w:t>
            </w:r>
          </w:p>
          <w:p w:rsidR="00000000" w:rsidDel="00000000" w:rsidP="00000000" w:rsidRDefault="00000000" w:rsidRPr="00000000" w14:paraId="000003BF">
            <w:pPr>
              <w:widowControl w:val="0"/>
              <w:jc w:val="center"/>
              <w:rPr>
                <w:sz w:val="18"/>
                <w:szCs w:val="18"/>
              </w:rPr>
            </w:pPr>
            <w:r w:rsidDel="00000000" w:rsidR="00000000" w:rsidRPr="00000000">
              <w:rPr>
                <w:rFonts w:ascii="Calibri" w:cs="Calibri" w:eastAsia="Calibri" w:hAnsi="Calibri"/>
                <w:sz w:val="18"/>
                <w:szCs w:val="18"/>
                <w:rtl w:val="0"/>
              </w:rPr>
              <w:t xml:space="preserve">Concentração: 50% (Glicose Anidra 50 g em 100 ml de água para injetáveis). Apresentação: Solução injetável, límpida, estéril e apirogênica. Volume: Flaconete ou Ampola de 10 ml. Via de Administração: Uso exclusivamente intravenoso (IV).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C0">
            <w:pPr>
              <w:widowControl w:val="0"/>
              <w:jc w:val="center"/>
              <w:rPr>
                <w:sz w:val="18"/>
                <w:szCs w:val="18"/>
              </w:rPr>
            </w:pPr>
            <w:r w:rsidDel="00000000" w:rsidR="00000000" w:rsidRPr="00000000">
              <w:rPr>
                <w:rFonts w:ascii="Calibri" w:cs="Calibri" w:eastAsia="Calibri" w:hAnsi="Calibri"/>
                <w:sz w:val="18"/>
                <w:szCs w:val="18"/>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1">
            <w:pPr>
              <w:widowControl w:val="0"/>
              <w:jc w:val="center"/>
              <w:rPr>
                <w:sz w:val="18"/>
                <w:szCs w:val="18"/>
              </w:rPr>
            </w:pPr>
            <w:r w:rsidDel="00000000" w:rsidR="00000000" w:rsidRPr="00000000">
              <w:rPr>
                <w:rFonts w:ascii="Calibri" w:cs="Calibri" w:eastAsia="Calibri" w:hAnsi="Calibri"/>
                <w:color w:val="434343"/>
                <w:sz w:val="18"/>
                <w:szCs w:val="18"/>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2">
            <w:pPr>
              <w:widowControl w:val="0"/>
              <w:jc w:val="center"/>
              <w:rPr>
                <w:sz w:val="18"/>
                <w:szCs w:val="18"/>
              </w:rPr>
            </w:pPr>
            <w:r w:rsidDel="00000000" w:rsidR="00000000" w:rsidRPr="00000000">
              <w:rPr>
                <w:rFonts w:ascii="Calibri" w:cs="Calibri" w:eastAsia="Calibri" w:hAnsi="Calibri"/>
                <w:color w:val="434343"/>
                <w:sz w:val="18"/>
                <w:szCs w:val="18"/>
                <w:rtl w:val="0"/>
              </w:rPr>
              <w:t xml:space="preserve">120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3">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4">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5">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41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6">
            <w:pPr>
              <w:widowControl w:val="0"/>
              <w:jc w:val="center"/>
              <w:rPr>
                <w:sz w:val="18"/>
                <w:szCs w:val="18"/>
              </w:rPr>
            </w:pPr>
            <w:r w:rsidDel="00000000" w:rsidR="00000000" w:rsidRPr="00000000">
              <w:rPr>
                <w:rFonts w:ascii="Calibri" w:cs="Calibri" w:eastAsia="Calibri" w:hAnsi="Calibri"/>
                <w:sz w:val="18"/>
                <w:szCs w:val="18"/>
                <w:rtl w:val="0"/>
              </w:rPr>
              <w:t xml:space="preserve">Hidrocortisona 500 mg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7">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Succinato Sódico de Hidrocortisona.</w:t>
            </w:r>
          </w:p>
          <w:p w:rsidR="00000000" w:rsidDel="00000000" w:rsidP="00000000" w:rsidRDefault="00000000" w:rsidRPr="00000000" w14:paraId="000003C8">
            <w:pPr>
              <w:widowControl w:val="0"/>
              <w:jc w:val="center"/>
              <w:rPr>
                <w:sz w:val="18"/>
                <w:szCs w:val="18"/>
              </w:rPr>
            </w:pPr>
            <w:r w:rsidDel="00000000" w:rsidR="00000000" w:rsidRPr="00000000">
              <w:rPr>
                <w:rFonts w:ascii="Calibri" w:cs="Calibri" w:eastAsia="Calibri" w:hAnsi="Calibri"/>
                <w:sz w:val="18"/>
                <w:szCs w:val="18"/>
                <w:rtl w:val="0"/>
              </w:rPr>
              <w:t xml:space="preserve">Apresentação: Liofilizado (pó para solução injetável) em frasco-ampola. Dosagem: Frasco-ampola contendo 500 mg de Hidrocortisona. Via de Administração: Uso intravenoso (IV) ou intramuscular (IM).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C9">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A">
            <w:pPr>
              <w:widowControl w:val="0"/>
              <w:jc w:val="center"/>
              <w:rPr>
                <w:sz w:val="18"/>
                <w:szCs w:val="18"/>
              </w:rPr>
            </w:pPr>
            <w:r w:rsidDel="00000000" w:rsidR="00000000" w:rsidRPr="00000000">
              <w:rPr>
                <w:rFonts w:ascii="Calibri" w:cs="Calibri" w:eastAsia="Calibri" w:hAnsi="Calibri"/>
                <w:color w:val="434343"/>
                <w:sz w:val="18"/>
                <w:szCs w:val="18"/>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B">
            <w:pPr>
              <w:widowControl w:val="0"/>
              <w:jc w:val="center"/>
              <w:rPr>
                <w:sz w:val="18"/>
                <w:szCs w:val="18"/>
              </w:rPr>
            </w:pPr>
            <w:r w:rsidDel="00000000" w:rsidR="00000000" w:rsidRPr="00000000">
              <w:rPr>
                <w:rFonts w:ascii="Calibri" w:cs="Calibri" w:eastAsia="Calibri" w:hAnsi="Calibri"/>
                <w:color w:val="434343"/>
                <w:sz w:val="18"/>
                <w:szCs w:val="18"/>
                <w:rtl w:val="0"/>
              </w:rPr>
              <w:t xml:space="preserve">48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C">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D">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E">
            <w:pPr>
              <w:widowControl w:val="0"/>
              <w:jc w:val="center"/>
              <w:rPr>
                <w:rFonts w:ascii="Calibri" w:cs="Calibri" w:eastAsia="Calibri" w:hAnsi="Calibri"/>
                <w:color w:val="434343"/>
                <w:sz w:val="18"/>
                <w:szCs w:val="18"/>
              </w:rPr>
            </w:pPr>
            <w:r w:rsidDel="00000000" w:rsidR="00000000" w:rsidRPr="00000000">
              <w:rPr>
                <w:rtl w:val="0"/>
              </w:rPr>
            </w:r>
          </w:p>
        </w:tc>
      </w:tr>
      <w:tr>
        <w:trPr>
          <w:cantSplit w:val="0"/>
          <w:trHeight w:val="2655" w:hRule="atLeast"/>
          <w:tblHeader w:val="0"/>
        </w:trPr>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F">
            <w:pPr>
              <w:widowControl w:val="0"/>
              <w:jc w:val="center"/>
              <w:rPr>
                <w:sz w:val="18"/>
                <w:szCs w:val="18"/>
              </w:rPr>
            </w:pPr>
            <w:r w:rsidDel="00000000" w:rsidR="00000000" w:rsidRPr="00000000">
              <w:rPr>
                <w:rFonts w:ascii="Calibri" w:cs="Calibri" w:eastAsia="Calibri" w:hAnsi="Calibri"/>
                <w:sz w:val="18"/>
                <w:szCs w:val="18"/>
                <w:rtl w:val="0"/>
              </w:rPr>
              <w:t xml:space="preserve">Sulfato de Atropina 0,25 mg/ml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D0">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Sulfato de Atropina. Apresentação: Solução injetável, límpida, incolor, estéril e apirogênica.</w:t>
            </w:r>
          </w:p>
          <w:p w:rsidR="00000000" w:rsidDel="00000000" w:rsidP="00000000" w:rsidRDefault="00000000" w:rsidRPr="00000000" w14:paraId="000003D1">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Concentração/Dosagem: 0,25 mg de Atropina por ml.</w:t>
            </w:r>
          </w:p>
          <w:p w:rsidR="00000000" w:rsidDel="00000000" w:rsidP="00000000" w:rsidRDefault="00000000" w:rsidRPr="00000000" w14:paraId="000003D2">
            <w:pPr>
              <w:widowControl w:val="0"/>
              <w:jc w:val="center"/>
              <w:rPr>
                <w:sz w:val="18"/>
                <w:szCs w:val="18"/>
              </w:rPr>
            </w:pPr>
            <w:r w:rsidDel="00000000" w:rsidR="00000000" w:rsidRPr="00000000">
              <w:rPr>
                <w:rFonts w:ascii="Calibri" w:cs="Calibri" w:eastAsia="Calibri" w:hAnsi="Calibri"/>
                <w:sz w:val="18"/>
                <w:szCs w:val="18"/>
                <w:rtl w:val="0"/>
              </w:rPr>
              <w:t xml:space="preserve">Volume: 1 ml por ampola (totalizando 0,25mg). Forma Farmacêutica: Ampola de vidro para uso intravenoso, intramuscular ou subcutâneo.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D3">
            <w:pPr>
              <w:widowControl w:val="0"/>
              <w:jc w:val="center"/>
              <w:rPr>
                <w:sz w:val="18"/>
                <w:szCs w:val="18"/>
              </w:rPr>
            </w:pPr>
            <w:r w:rsidDel="00000000" w:rsidR="00000000" w:rsidRPr="00000000">
              <w:rPr>
                <w:rFonts w:ascii="Calibri" w:cs="Calibri" w:eastAsia="Calibri" w:hAnsi="Calibri"/>
                <w:sz w:val="18"/>
                <w:szCs w:val="18"/>
                <w:rtl w:val="0"/>
              </w:rPr>
              <w:t xml:space="preserve">1 Ampola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4">
            <w:pPr>
              <w:widowControl w:val="0"/>
              <w:jc w:val="center"/>
              <w:rPr>
                <w:sz w:val="18"/>
                <w:szCs w:val="18"/>
              </w:rPr>
            </w:pPr>
            <w:r w:rsidDel="00000000" w:rsidR="00000000" w:rsidRPr="00000000">
              <w:rPr>
                <w:rFonts w:ascii="Calibri" w:cs="Calibri" w:eastAsia="Calibri" w:hAnsi="Calibri"/>
                <w:color w:val="434343"/>
                <w:sz w:val="18"/>
                <w:szCs w:val="18"/>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5">
            <w:pPr>
              <w:widowControl w:val="0"/>
              <w:jc w:val="center"/>
              <w:rPr>
                <w:sz w:val="18"/>
                <w:szCs w:val="18"/>
              </w:rPr>
            </w:pPr>
            <w:r w:rsidDel="00000000" w:rsidR="00000000" w:rsidRPr="00000000">
              <w:rPr>
                <w:rFonts w:ascii="Calibri" w:cs="Calibri" w:eastAsia="Calibri" w:hAnsi="Calibri"/>
                <w:color w:val="434343"/>
                <w:sz w:val="18"/>
                <w:szCs w:val="18"/>
                <w:rtl w:val="0"/>
              </w:rPr>
              <w:t xml:space="preserve">144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D6">
            <w:pPr>
              <w:widowControl w:val="0"/>
              <w:jc w:val="center"/>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216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7">
            <w:pPr>
              <w:widowControl w:val="0"/>
              <w:jc w:val="center"/>
              <w:rPr>
                <w:rFonts w:ascii="Calibri" w:cs="Calibri" w:eastAsia="Calibri" w:hAnsi="Calibri"/>
                <w:color w:val="434343"/>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8">
            <w:pPr>
              <w:widowControl w:val="0"/>
              <w:jc w:val="center"/>
              <w:rPr>
                <w:rFonts w:ascii="Calibri" w:cs="Calibri" w:eastAsia="Calibri" w:hAnsi="Calibri"/>
                <w:color w:val="434343"/>
                <w:sz w:val="18"/>
                <w:szCs w:val="18"/>
              </w:rPr>
            </w:pPr>
            <w:r w:rsidDel="00000000" w:rsidR="00000000" w:rsidRPr="00000000">
              <w:rPr>
                <w:rtl w:val="0"/>
              </w:rPr>
            </w:r>
          </w:p>
        </w:tc>
      </w:tr>
    </w:tbl>
    <w:p w:rsidR="00000000" w:rsidDel="00000000" w:rsidP="00000000" w:rsidRDefault="00000000" w:rsidRPr="00000000" w14:paraId="000003D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D">
      <w:pPr>
        <w:spacing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D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OBSERVAÇÕES:</w:t>
      </w:r>
    </w:p>
    <w:p w:rsidR="00000000" w:rsidDel="00000000" w:rsidP="00000000" w:rsidRDefault="00000000" w:rsidRPr="00000000" w14:paraId="000003DF">
      <w:pPr>
        <w:rPr>
          <w:rFonts w:ascii="Calibri" w:cs="Calibri" w:eastAsia="Calibri" w:hAnsi="Calibri"/>
        </w:rPr>
      </w:pPr>
      <w:r w:rsidDel="00000000" w:rsidR="00000000" w:rsidRPr="00000000">
        <w:rPr>
          <w:rtl w:val="0"/>
        </w:rPr>
      </w:r>
    </w:p>
    <w:p w:rsidR="00000000" w:rsidDel="00000000" w:rsidP="00000000" w:rsidRDefault="00000000" w:rsidRPr="00000000" w14:paraId="000003E0">
      <w:pPr>
        <w:numPr>
          <w:ilvl w:val="0"/>
          <w:numId w:val="1"/>
        </w:numPr>
        <w:spacing w:after="200" w:lineRule="auto"/>
        <w:ind w:left="720" w:hanging="360"/>
        <w:jc w:val="both"/>
        <w:rPr/>
      </w:pPr>
      <w:r w:rsidDel="00000000" w:rsidR="00000000" w:rsidRPr="00000000">
        <w:rPr>
          <w:rFonts w:ascii="Calibri" w:cs="Calibri" w:eastAsia="Calibri" w:hAnsi="Calibri"/>
          <w:b w:val="1"/>
          <w:bCs w:val="1"/>
          <w:rtl w:val="0"/>
        </w:rPr>
        <w:t xml:space="preserve">DECLARAMOS QUE: </w:t>
      </w:r>
      <w:r w:rsidDel="00000000" w:rsidR="00000000" w:rsidRPr="00000000">
        <w:rPr>
          <w:rFonts w:ascii="Calibri" w:cs="Calibri" w:eastAsia="Calibri" w:hAnsi="Calibri"/>
          <w:rtl w:val="0"/>
        </w:rPr>
        <w:t xml:space="preserve">A validade da proposta é de 60 (sessenta) dias contados a partir da data da efetiva abertura das propostas;</w:t>
      </w:r>
    </w:p>
    <w:p w:rsidR="00000000" w:rsidDel="00000000" w:rsidP="00000000" w:rsidRDefault="00000000" w:rsidRPr="00000000" w14:paraId="000003E1">
      <w:pPr>
        <w:numPr>
          <w:ilvl w:val="0"/>
          <w:numId w:val="1"/>
        </w:numPr>
        <w:spacing w:after="200" w:before="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a proponente qualquer reclamação posterior;</w:t>
      </w:r>
    </w:p>
    <w:p w:rsidR="00000000" w:rsidDel="00000000" w:rsidP="00000000" w:rsidRDefault="00000000" w:rsidRPr="00000000" w14:paraId="000003E2">
      <w:pPr>
        <w:numPr>
          <w:ilvl w:val="0"/>
          <w:numId w:val="1"/>
        </w:numPr>
        <w:spacing w:after="200" w:before="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Sob nenhuma hipótese serão feitas quaisquer cobranças adicionais ou sob quaisquer outras denominações;</w:t>
      </w:r>
    </w:p>
    <w:p w:rsidR="00000000" w:rsidDel="00000000" w:rsidP="00000000" w:rsidRDefault="00000000" w:rsidRPr="00000000" w14:paraId="000003E3">
      <w:pPr>
        <w:numPr>
          <w:ilvl w:val="0"/>
          <w:numId w:val="1"/>
        </w:numPr>
        <w:spacing w:after="20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Os sócios da proponente ou o profissional autônomo, se for o caso, não são cônjuges/companheiros ou possuem grau de parentesco de 1º, 2º ou 3º graus com colaboradores da AgSUS.</w:t>
      </w:r>
    </w:p>
    <w:p w:rsidR="00000000" w:rsidDel="00000000" w:rsidP="00000000" w:rsidRDefault="00000000" w:rsidRPr="00000000" w14:paraId="000003E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3E5">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E6">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E7">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E8">
      <w:pPr>
        <w:jc w:val="right"/>
        <w:rPr>
          <w:rFonts w:ascii="Calibri" w:cs="Calibri" w:eastAsia="Calibri" w:hAnsi="Calibri"/>
        </w:rPr>
      </w:pPr>
      <w:r w:rsidDel="00000000" w:rsidR="00000000" w:rsidRPr="00000000">
        <w:rPr>
          <w:rFonts w:ascii="Calibri" w:cs="Calibri" w:eastAsia="Calibri" w:hAnsi="Calibri"/>
          <w:rtl w:val="0"/>
        </w:rPr>
        <w:t xml:space="preserve">Brasília/DF, na data da assinatura eletrônica.</w:t>
      </w:r>
    </w:p>
    <w:p w:rsidR="00000000" w:rsidDel="00000000" w:rsidP="00000000" w:rsidRDefault="00000000" w:rsidRPr="00000000" w14:paraId="000003E9">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EA">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E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3EC">
      <w:pPr>
        <w:rPr>
          <w:rFonts w:ascii="Calibri" w:cs="Calibri" w:eastAsia="Calibri" w:hAnsi="Calibri"/>
        </w:rPr>
      </w:pPr>
      <w:r w:rsidDel="00000000" w:rsidR="00000000" w:rsidRPr="00000000">
        <w:rPr>
          <w:rtl w:val="0"/>
        </w:rPr>
      </w:r>
    </w:p>
    <w:p w:rsidR="00000000" w:rsidDel="00000000" w:rsidP="00000000" w:rsidRDefault="00000000" w:rsidRPr="00000000" w14:paraId="000003E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Nome/Assinatura do Representante Legal da Empresa</w:t>
      </w:r>
    </w:p>
    <w:p w:rsidR="00000000" w:rsidDel="00000000" w:rsidP="00000000" w:rsidRDefault="00000000" w:rsidRPr="00000000" w14:paraId="000003E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E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Cargo/CPF</w:t>
      </w:r>
    </w:p>
    <w:p w:rsidR="00000000" w:rsidDel="00000000" w:rsidP="00000000" w:rsidRDefault="00000000" w:rsidRPr="00000000" w14:paraId="000003F0">
      <w:pPr>
        <w:spacing w:line="276" w:lineRule="auto"/>
        <w:rPr>
          <w:rFonts w:ascii="Calibri" w:cs="Calibri" w:eastAsia="Calibri" w:hAnsi="Calibri"/>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1">
    <w:pPr>
      <w:widowControl w:val="0"/>
      <w:spacing w:line="240" w:lineRule="auto"/>
      <w:ind w:left="2688.499755859375" w:firstLine="0"/>
      <w:rPr/>
    </w:pPr>
    <w:r w:rsidDel="00000000" w:rsidR="00000000" w:rsidRPr="00000000">
      <w:rPr/>
      <w:drawing>
        <wp:inline distB="19050" distT="19050" distL="19050" distR="19050">
          <wp:extent cx="2571750" cy="76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75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